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AE0" w:rsidRPr="00E62105" w:rsidRDefault="00F37AE0">
      <w:pPr>
        <w:rPr>
          <w:rFonts w:ascii="Times New Roman" w:hAnsi="Times New Roman" w:cs="Times New Roman"/>
          <w:sz w:val="28"/>
          <w:szCs w:val="28"/>
        </w:rPr>
      </w:pPr>
    </w:p>
    <w:p w:rsidR="00E62105" w:rsidRPr="00E62105" w:rsidRDefault="00E62105">
      <w:pPr>
        <w:rPr>
          <w:rFonts w:ascii="Times New Roman" w:hAnsi="Times New Roman" w:cs="Times New Roman"/>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HỘI ĐỒNG THẨM PHÁN</w:t>
            </w:r>
            <w:r w:rsidRPr="00E62105">
              <w:rPr>
                <w:rFonts w:ascii="Times New Roman" w:eastAsia="Times New Roman" w:hAnsi="Times New Roman" w:cs="Times New Roman"/>
                <w:b/>
                <w:bCs/>
                <w:color w:val="000000"/>
                <w:sz w:val="28"/>
                <w:szCs w:val="28"/>
                <w:lang w:val="vi-VN"/>
              </w:rPr>
              <w:br/>
              <w:t>TÒA ÁN NHÂN DÂN TỐI CAO</w:t>
            </w:r>
            <w:r w:rsidRPr="00E62105">
              <w:rPr>
                <w:rFonts w:ascii="Times New Roman" w:eastAsia="Times New Roman" w:hAnsi="Times New Roman" w:cs="Times New Roman"/>
                <w:b/>
                <w:bCs/>
                <w:color w:val="000000"/>
                <w:sz w:val="28"/>
                <w:szCs w:val="28"/>
                <w:lang w:val="vi-VN"/>
              </w:rPr>
              <w:br/>
              <w:t>-------</w:t>
            </w:r>
          </w:p>
        </w:tc>
        <w:tc>
          <w:tcPr>
            <w:tcW w:w="305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CỘNG HÒA XÃ HỘI CHỦ NGHĨA VIỆT NAM</w:t>
            </w:r>
            <w:r w:rsidRPr="00E62105">
              <w:rPr>
                <w:rFonts w:ascii="Times New Roman" w:eastAsia="Times New Roman" w:hAnsi="Times New Roman" w:cs="Times New Roman"/>
                <w:b/>
                <w:bCs/>
                <w:color w:val="000000"/>
                <w:sz w:val="28"/>
                <w:szCs w:val="28"/>
                <w:lang w:val="vi-VN"/>
              </w:rPr>
              <w:br/>
              <w:t>Độc lập - Tự do - Hạnh phúc </w:t>
            </w:r>
            <w:r w:rsidRPr="00E62105">
              <w:rPr>
                <w:rFonts w:ascii="Times New Roman" w:eastAsia="Times New Roman" w:hAnsi="Times New Roman" w:cs="Times New Roman"/>
                <w:b/>
                <w:bCs/>
                <w:color w:val="000000"/>
                <w:sz w:val="28"/>
                <w:szCs w:val="28"/>
                <w:lang w:val="vi-VN"/>
              </w:rPr>
              <w:br/>
              <w:t>---------------</w:t>
            </w:r>
          </w:p>
        </w:tc>
      </w:tr>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Số: 04/2019/NQ-HĐTP</w:t>
            </w:r>
          </w:p>
        </w:tc>
        <w:tc>
          <w:tcPr>
            <w:tcW w:w="3050" w:type="pct"/>
            <w:shd w:val="clear" w:color="auto" w:fill="FFFFFF"/>
            <w:hideMark/>
          </w:tcPr>
          <w:p w:rsidR="00E62105" w:rsidRPr="00E62105" w:rsidRDefault="00E62105" w:rsidP="00E62105">
            <w:pPr>
              <w:spacing w:before="120" w:after="120" w:line="234" w:lineRule="atLeast"/>
              <w:jc w:val="righ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Hà Nội, ngày 18 tháng 6 năm 2019</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E62105">
        <w:rPr>
          <w:rFonts w:ascii="Times New Roman" w:eastAsia="Times New Roman" w:hAnsi="Times New Roman" w:cs="Times New Roman"/>
          <w:b/>
          <w:bCs/>
          <w:color w:val="000000"/>
          <w:sz w:val="28"/>
          <w:szCs w:val="28"/>
          <w:lang w:val="vi-VN"/>
        </w:rPr>
        <w:t>NGHỊ QUYẾT</w:t>
      </w:r>
      <w:bookmarkEnd w:id="0"/>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E62105">
        <w:rPr>
          <w:rFonts w:ascii="Times New Roman" w:eastAsia="Times New Roman" w:hAnsi="Times New Roman" w:cs="Times New Roman"/>
          <w:color w:val="000000"/>
          <w:sz w:val="28"/>
          <w:szCs w:val="28"/>
          <w:lang w:val="vi-VN"/>
        </w:rPr>
        <w:t>VỀ QUY TRÌNH LỰA CHỌN, CÔNG BỐ VÀ ÁP DỤNG ÁN LỆ</w:t>
      </w:r>
      <w:bookmarkEnd w:id="1"/>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HỘI ĐỒNG THẨM PHÁN TÒA ÁN NHÂN DÂN TỐI CAO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Căn cứ Luật Tổ chức Tòa án nhân dân ngày 24 tháng 11 năm 2014;</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Căn cứ Luật Ban hành văn bản quy phạm pháp luật ngày 22 tháng 6 năm 2015;</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Sau khi có ý kiến thống nhất của Viện trưởng Viện kiểm sát nhân dân tối cao và Bộ trưởng Bộ Tư pháp,</w:t>
      </w:r>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QUYẾT NGHỊ:</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E62105">
        <w:rPr>
          <w:rFonts w:ascii="Times New Roman" w:eastAsia="Times New Roman" w:hAnsi="Times New Roman" w:cs="Times New Roman"/>
          <w:b/>
          <w:bCs/>
          <w:color w:val="000000"/>
          <w:sz w:val="28"/>
          <w:szCs w:val="28"/>
          <w:lang w:val="vi-VN"/>
        </w:rPr>
        <w:t>Điều 1. Án lệ</w:t>
      </w:r>
      <w:bookmarkEnd w:id="2"/>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Án lệ là những lập luận, phán quyết trong bản án, quyết định đã có hiệu lực pháp luật của Tòa án về một vụ việc cụ thể được Hội đồng Thẩm phán Tòa án nhân dân tối cao lựa chọn và được Chánh án Tòa án nhân dân tối cao công bố là án lệ để các Tòa án nghiên cứu, áp dụng trong xét xử.</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E62105">
        <w:rPr>
          <w:rFonts w:ascii="Times New Roman" w:eastAsia="Times New Roman" w:hAnsi="Times New Roman" w:cs="Times New Roman"/>
          <w:b/>
          <w:bCs/>
          <w:color w:val="000000"/>
          <w:sz w:val="28"/>
          <w:szCs w:val="28"/>
          <w:lang w:val="vi-VN"/>
        </w:rPr>
        <w:lastRenderedPageBreak/>
        <w:t>Điều 2. Tiêu chí lựa chọn án lệ</w:t>
      </w:r>
      <w:bookmarkEnd w:id="3"/>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Án lệ được lựa chọn phải đáp ứng các tiêu chí sau đây: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Có giá trị làm rõ quy định của pháp luật còn có cách hiểu khác nhau, phân tích, giải thích các vấn đề, sự kiện pháp lý và chỉ ra nguyên tắc, đường lối xử lý, quy phạm pháp luật cần áp dụng trong một vụ việc cụ thể hoặc thể hiện lẽ công bằng đối với những vấn đề chưa có điều luật quy định cụ thể;</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Có tính chuẩn mực;</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Có giá trị hướng dẫn áp dụng thống nhất pháp luật trong xét xử.</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E62105">
        <w:rPr>
          <w:rFonts w:ascii="Times New Roman" w:eastAsia="Times New Roman" w:hAnsi="Times New Roman" w:cs="Times New Roman"/>
          <w:b/>
          <w:bCs/>
          <w:color w:val="000000"/>
          <w:sz w:val="28"/>
          <w:szCs w:val="28"/>
          <w:lang w:val="vi-VN"/>
        </w:rPr>
        <w:t>Điều 3. Đề xuất bản án, quyết định để phát triển thành án lệ</w:t>
      </w:r>
      <w:bookmarkEnd w:id="4"/>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Cá nhân, cơ quan, tổ chức có thể gửi đề xuất bản án, quyết định đã có hiệu lực pháp luật của Tòa án chứa đựng lập luận, phán quyết đáp ứng các tiêu chí hướng dẫn tại Điều 2 của Nghị quyết này cho Tòa án nhân dân tối cao để xem xét, phát triển thành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Các Tòa án có trách nhiệm tổ chức rà soát, phát hiện bản án, quyết định đã có hiệu lực pháp luật của Tòa án mình chứa đựng lập luận, phán quyết đáp ứng các tiêu chí hướng dẫn tại Điều 2 của Nghị quyết này và gửi cho Tòa án nhân dân tối cao để xem xét, phát triển thành án lệ.</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E62105">
        <w:rPr>
          <w:rFonts w:ascii="Times New Roman" w:eastAsia="Times New Roman" w:hAnsi="Times New Roman" w:cs="Times New Roman"/>
          <w:b/>
          <w:bCs/>
          <w:color w:val="000000"/>
          <w:sz w:val="28"/>
          <w:szCs w:val="28"/>
          <w:lang w:val="vi-VN"/>
        </w:rPr>
        <w:t>Điều 4. Lấy ý kiến đối với bản án, quyết định được đề xuất lựa chọn, phát triển thành án lệ</w:t>
      </w:r>
      <w:bookmarkEnd w:id="5"/>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Bản án, quyết định được đề xuất lựa chọn, phát triển thành án lệ, nội dung đề xuất là án lệ, dự thảo án lệ phải được đăng tải trên Cổng thông tin điện tử của Tòa án nhân dân tối cao để các Tòa án, chuyên gia, nhà khoa học, nhà hoạt động thực tiễn, cá nhân, cơ quan, tổ chức quan tâm tham gia ý kiến, trừ trường hợp hướng dẫn tại các điểm b, c và d khoản 2 Điều 6 của Nghị quyết này.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lastRenderedPageBreak/>
        <w:t>Ý kiến góp ý được gửi về Tòa án nhân dân tối cao. Thời gian lấy ý kiến góp ý là 30 ngày kể từ ngày đăng tải.</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Trên cơ sở kết quả lấy ý kiến rộng rãi đối với các bản án, quyết định được đề xuất lựa chọn, phát triển thành án lệ, nội dung đề xuất là án lệ, dự thảo án lệ, Chánh án Tòa án nhân dân tối cao xem xét, quyết định việc lấy ý kiến của Hội đồng tư vấn án lệ. Việc lấy ý kiến của Hội đồng tư vấn án lệ được thực hiện theo hướng dẫn tại khoản 2 và khoản 3 Điều 5 của Nghị quyết này.</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6" w:name="dieu_5"/>
      <w:r w:rsidRPr="00E62105">
        <w:rPr>
          <w:rFonts w:ascii="Times New Roman" w:eastAsia="Times New Roman" w:hAnsi="Times New Roman" w:cs="Times New Roman"/>
          <w:b/>
          <w:bCs/>
          <w:color w:val="000000"/>
          <w:sz w:val="28"/>
          <w:szCs w:val="28"/>
          <w:lang w:val="vi-VN"/>
        </w:rPr>
        <w:t>Điều 5. Hội đồng tư vấn án lệ</w:t>
      </w:r>
      <w:bookmarkEnd w:id="6"/>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Hội đồng tư vấn án lệ do Chánh án Tòa án nhân dân tối cao thành lập gồm có ít nhất 09 thành viên. Chủ tịch Hội đồng là Chủ tịch Hội đồng khoa học Tòa án nhân dân tối cao, 01 Phó Chủ tịch Hội đồng là Phó Chủ tịch Hội đồng khoa học Tòa án nhân dân tối cao, các thành viên khác là đại diện Bộ Tư pháp, Viện kiểm sát nhân dân tối cao, Liên đoàn Luật sư Việt Nam, đại diện cơ quan, tổ chức có liên quan, các chuyên gia về pháp luật và 01 đại diện lãnh đạo Vụ Pháp chế và Quản lý khoa học Tòa án nhân dân tối cao (đồng thời là Thư ký Hội đồng).</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Trường hợp tư vấn án lệ về hình sự thì thành phần của Hội đồng tư vấn án lệ phải có đại diện Cơ quan điều tra của Bộ Công an, Bộ Quốc phòng hoặc Viện kiểm sát nhân dân tối cao.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Hội đồng tư vấn án lệ có trách nhiệm thảo luận cho ý kiến đối với các bản án, quyết định được đề xuất lựa chọn, phát triển thành án lệ, nội dung đề xuất là án lệ, dự thảo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Việc lấy ý kiến của Hội đồng tư vấn án lệ được thực hiện thông qua phiên họp thảo luận trực tiếp hoặc bằng văn bản. Chủ tịch Hội đồng tư vấn án lệ quyết định phương thức lấy ý kiến của các thành viên Hội đồng và báo cáo Chánh án Tòa án nhân dân tối cao kết quả tư vấn.</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7" w:name="dieu_6"/>
      <w:r w:rsidRPr="00E62105">
        <w:rPr>
          <w:rFonts w:ascii="Times New Roman" w:eastAsia="Times New Roman" w:hAnsi="Times New Roman" w:cs="Times New Roman"/>
          <w:b/>
          <w:bCs/>
          <w:color w:val="000000"/>
          <w:sz w:val="28"/>
          <w:szCs w:val="28"/>
          <w:lang w:val="vi-VN"/>
        </w:rPr>
        <w:lastRenderedPageBreak/>
        <w:t>Điều 6. Thông qua án lệ</w:t>
      </w:r>
      <w:bookmarkEnd w:id="7"/>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Chánh án Tòa án nhân dân tối cao tổ chức phiên họp toàn thể Hội đồng Thẩm phán Tòa án nhân dân tối cao để thảo luận, biểu quyết thông qua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Án lệ được xem xét thông qua khi thuộc một trong các trường hợp sau:</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a) Được phát triển từ bản án, quyết định có hiệu lực pháp luật của Tòa án và đã được lấy ý kiến theo hướng dẫn tại Điều 4 và Điều 5 của Nghị quyết này;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b) Được Thẩm phán Tòa án nhân dân tối cao đề xuất;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c) Được Ủy ban Thẩm phán Tòa án nhân dân cấp cao đề xuất;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d) Được Hội đồng Thẩm phán Tòa án nhân dân tối cao lựa chọn khi xét xử giám đốc thẩm, tái thẩm.</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Phiên họp Hội đồng Thẩm phán Tòa án nhân dân tối cao phải có ít nhất hai phần ba tổng số thành viên tham gia; quyết định của Hội đồng Thẩm phán Tòa án nhân dân tối cao phải được quá nửa tổng số thành viên Hội đồng Thẩm phán biểu quyết tán thành.</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4. Kết quả biểu quyết phải được ghi vào biên bản phiên họp lựa chọn, thông qua án lệ của Hội đồng Thẩm phán và là căn cứ để Chánh án Tòa án nhân dân tối cao công bố án lệ.</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8" w:name="dieu_7"/>
      <w:r w:rsidRPr="00E62105">
        <w:rPr>
          <w:rFonts w:ascii="Times New Roman" w:eastAsia="Times New Roman" w:hAnsi="Times New Roman" w:cs="Times New Roman"/>
          <w:b/>
          <w:bCs/>
          <w:color w:val="000000"/>
          <w:sz w:val="28"/>
          <w:szCs w:val="28"/>
          <w:lang w:val="vi-VN"/>
        </w:rPr>
        <w:t>Điều 7. Công bố án lệ</w:t>
      </w:r>
      <w:bookmarkEnd w:id="8"/>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Chánh án Tòa án nhân dân tối cao ban hành quyết định công bố án lệ đã được Hội đồng Thẩm phán Tòa án nhân dân tối cao thông qua.</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Nội dung công bố bao gồm:</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a) Số, tên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lastRenderedPageBreak/>
        <w:t>b) Số, tên bản án, quyết định của Tòa án có nội dung được phát triển thành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c) Tình huống pháp lý, giải pháp pháp lý của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d) Quy định của pháp luật có liên quan đến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đ) Từ khóa về những tình huống pháp lý, giải pháp pháp lý trong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e) Các tình tiết trong vụ án và phán quyết của Tòa án có liên quan đến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g) Nội dung của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Án lệ được đăng tải trên Cổng thông tin điện tử của Tòa án nhân dân tối cao; được gửi cho các Tòa án, các đơn vị thuộc Tòa án nhân dân tối cao và được đưa vào Tuyển tập án lệ để xuất bản.</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9" w:name="dieu_8"/>
      <w:r w:rsidRPr="00E62105">
        <w:rPr>
          <w:rFonts w:ascii="Times New Roman" w:eastAsia="Times New Roman" w:hAnsi="Times New Roman" w:cs="Times New Roman"/>
          <w:b/>
          <w:bCs/>
          <w:color w:val="000000"/>
          <w:sz w:val="28"/>
          <w:szCs w:val="28"/>
          <w:lang w:val="vi-VN"/>
        </w:rPr>
        <w:t>Điều 8. Áp dụng án lệ trong xét xử</w:t>
      </w:r>
      <w:bookmarkEnd w:id="9"/>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Án lệ được nghiên cứu, áp dụng trong xét xử sau 30 ngày kể từ ngày công bố.</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Khi xét xử, Thẩm phán, Hội thẩm phải nghiên cứu, áp dụng án lệ, bảo đảm những vụ việc có tình huống pháp lý tương tự thì phải được giải quyết như nhau. Trường hợp vụ việc có tình huống pháp lý tương tự nhưng Tòa án không áp dụng án lệ thì phải nêu rõ lý do trong bản án, quyết định của Tòa án.</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Trường hợp Tòa án áp dụng án lệ để giải quyết vụ việc thì số, tên án lệ, tình huống pháp lý, giải pháp pháp lý trong án lệ và tình huống pháp lý của vụ việc đang được giải quyết phải được viện dẫn, phân tích trong phần “Nhận định của Tòa án”; tùy từng trường hợp cụ thể có thể trích dẫn toàn bộ hoặc một phần nội dung của án lệ để làm rõ quan điểm của Tòa án trong việc xét xử, giải quyết vụ việc tương tự.</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10" w:name="dieu_9"/>
      <w:r w:rsidRPr="00E62105">
        <w:rPr>
          <w:rFonts w:ascii="Times New Roman" w:eastAsia="Times New Roman" w:hAnsi="Times New Roman" w:cs="Times New Roman"/>
          <w:b/>
          <w:bCs/>
          <w:color w:val="000000"/>
          <w:sz w:val="28"/>
          <w:szCs w:val="28"/>
          <w:lang w:val="vi-VN"/>
        </w:rPr>
        <w:t>Điều 9. Bãi bỏ án lệ</w:t>
      </w:r>
      <w:bookmarkEnd w:id="10"/>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lastRenderedPageBreak/>
        <w:t>1. Án lệ đương nhiên bị bãi bỏ trong trường hợp án lệ không còn phù hợp do có sự thay đổi của pháp luật.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Hội đồng Thẩm phán Tòa án nhân dân tối cao xem xét, quyết định, việc bãi bỏ án lệ khi thuộc một trong các trường hợp sau đây: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a) Án lệ không còn phù hợp do chuyển biến tình hình;</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b) Bản án, quyết định có nội dung được lựa chọn phát triển thành án lệ đã bị hủy, sửa toàn bộ hoặc phần liên quan đến án lệ.</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11" w:name="dieu_10"/>
      <w:r w:rsidRPr="00E62105">
        <w:rPr>
          <w:rFonts w:ascii="Times New Roman" w:eastAsia="Times New Roman" w:hAnsi="Times New Roman" w:cs="Times New Roman"/>
          <w:b/>
          <w:bCs/>
          <w:color w:val="000000"/>
          <w:sz w:val="28"/>
          <w:szCs w:val="28"/>
          <w:lang w:val="vi-VN"/>
        </w:rPr>
        <w:t>Điều 10. Thủ tục bãi bỏ án lệ</w:t>
      </w:r>
      <w:bookmarkEnd w:id="11"/>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Cá nhân, cơ quan, tổ chức, Tòa án kiến nghị với Tòa án nhân dân tối cao xem xét việc bãi bỏ án lệ khi phát hiện án lệ thuộc trường hợp hướng dẫn tại khoản 2 Điều 9 của Nghị quyết này.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Tòa án đã hủy, sửa bản án, quyết định thuộc trường hợp hướng dẫn tại điểm b khoản 2 Điều 9 của Nghị quyết này phải gửi báo cáo kèm theo quyết định đã hủy, sửa về Tòa án nhân dân tối cao để xem xét việc bãi bỏ án lệ trong thời hạn 05 ngày làm việc kể từ ngày ban hành quyết định.</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Trong thời hạn 30 ngày kể từ ngày nhận được kiến nghị, báo cáo theo hướng dẫn tại khoản 1, khoản 2 Điều này, Chánh án Tòa án nhân dân tối cao tổ chức phiên họp toàn thể Hội đồng Thẩm phán Tòa án nhân dân tối cao xem xét việc bãi bỏ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Hội đồng Thẩm phán Tòa án nhân dân tối cao họp biểu quyết thông qua việc bãi bỏ án lệ theo nguyên tắc hướng dẫn tại khoản 3 Điều 6 của Nghị quyết này.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xml:space="preserve">Trên cơ sở kết quả biểu quyết của Hội đồng Thẩm phán Tòa án nhân dân tối cao, Chánh án Tòa án nhân dân tối cao ban hành thông báo bãi bỏ án lệ, trong đó xác định rõ thời điểm án lệ bị bãi bỏ. Thông báo bãi bỏ án lệ được đăng tải trên Cổng </w:t>
      </w:r>
      <w:r w:rsidRPr="00E62105">
        <w:rPr>
          <w:rFonts w:ascii="Times New Roman" w:eastAsia="Times New Roman" w:hAnsi="Times New Roman" w:cs="Times New Roman"/>
          <w:color w:val="000000"/>
          <w:sz w:val="28"/>
          <w:szCs w:val="28"/>
          <w:lang w:val="vi-VN"/>
        </w:rPr>
        <w:lastRenderedPageBreak/>
        <w:t>thông tin điện tử của Tòa án nhân dân tối cao; được gửi cho các Tòa án, các đơn vị thuộc Tòa án nhân dân tối cao.</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12" w:name="dieu_11"/>
      <w:r w:rsidRPr="00E62105">
        <w:rPr>
          <w:rFonts w:ascii="Times New Roman" w:eastAsia="Times New Roman" w:hAnsi="Times New Roman" w:cs="Times New Roman"/>
          <w:b/>
          <w:bCs/>
          <w:color w:val="000000"/>
          <w:sz w:val="28"/>
          <w:szCs w:val="28"/>
          <w:lang w:val="vi-VN"/>
        </w:rPr>
        <w:t>Điều 11. Các biểu mẫu</w:t>
      </w:r>
      <w:bookmarkEnd w:id="12"/>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Ban hành kèm theo Nghị quyết này các biểu mẫu sau đây:</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Mẫu số 01-AL Biên bản phiên họp lựa chọn, thông qua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Mẫu số 02-AL Quyết định về việc công bố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Mẫu số 03-AL Thông báo về việc bãi bỏ án lệ.</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bookmarkStart w:id="13" w:name="dieu_12"/>
      <w:r w:rsidRPr="00E62105">
        <w:rPr>
          <w:rFonts w:ascii="Times New Roman" w:eastAsia="Times New Roman" w:hAnsi="Times New Roman" w:cs="Times New Roman"/>
          <w:b/>
          <w:bCs/>
          <w:color w:val="000000"/>
          <w:sz w:val="28"/>
          <w:szCs w:val="28"/>
          <w:lang w:val="vi-VN"/>
        </w:rPr>
        <w:t>Điều 12. Hiệu lực thi hành</w:t>
      </w:r>
      <w:bookmarkEnd w:id="13"/>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1. Nghị quyết này đã được Hội đồng Thẩm phán Tòa án nhân dân tối cao thông qua ngày 23 tháng 5 năm 2019 và có hiệu lực thi hành kể từ ngày 15 tháng 7 năm 2019.</w:t>
      </w:r>
    </w:p>
    <w:p w:rsidR="00E62105" w:rsidRPr="00E62105" w:rsidRDefault="00E62105" w:rsidP="00E62105">
      <w:pPr>
        <w:shd w:val="clear" w:color="auto" w:fill="FFFFFF"/>
        <w:spacing w:after="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2. Nghị quyết này thay thế Nghị quyết số </w:t>
      </w:r>
      <w:r>
        <w:rPr>
          <w:rFonts w:ascii="Times New Roman" w:eastAsia="Times New Roman" w:hAnsi="Times New Roman" w:cs="Times New Roman"/>
          <w:color w:val="000000"/>
          <w:sz w:val="28"/>
          <w:szCs w:val="28"/>
        </w:rPr>
        <w:t xml:space="preserve">03/2015/NQ-HĐTP </w:t>
      </w:r>
      <w:bookmarkStart w:id="14" w:name="_GoBack"/>
      <w:bookmarkEnd w:id="14"/>
      <w:r w:rsidRPr="00E62105">
        <w:rPr>
          <w:rFonts w:ascii="Times New Roman" w:eastAsia="Times New Roman" w:hAnsi="Times New Roman" w:cs="Times New Roman"/>
          <w:color w:val="000000"/>
          <w:sz w:val="28"/>
          <w:szCs w:val="28"/>
          <w:lang w:val="vi-VN"/>
        </w:rPr>
        <w:t>ngày 28 tháng 10 năm 2015 của Hội đồng Thẩm phán Tòa án nhân dân tối cao về quy trình lựa chọn, công bố và áp dụng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3. Giao Vụ Pháp chế và Quản lý khoa học là đơn vị thường trực tham mưu, giúp Chánh án Tòa án nhân dân tối cao, Hội đồng Thẩm phán Tòa án nhân dân tối cao trong công tác rà soát, lựa chọn, công bố và áp dụng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4. Trong quá trình thực hiện nếu có vướng mắc cần phải giải thích hoặc hướng dẫn bổ sung thì đề nghị phản ánh cho Tòa án nhân dân tối cao để có sự giải thích hoặc hướng dẫn bổ sung kịp thời.</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2105" w:rsidRPr="00E62105" w:rsidTr="00E62105">
        <w:trPr>
          <w:tblCellSpacing w:w="0" w:type="dxa"/>
        </w:trPr>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i/>
                <w:iCs/>
                <w:color w:val="000000"/>
                <w:sz w:val="28"/>
                <w:szCs w:val="28"/>
                <w:lang w:val="vi-VN"/>
              </w:rPr>
              <w:lastRenderedPageBreak/>
              <w:br/>
              <w:t>Nơi nhận:</w:t>
            </w:r>
            <w:r w:rsidRPr="00E62105">
              <w:rPr>
                <w:rFonts w:ascii="Times New Roman" w:eastAsia="Times New Roman" w:hAnsi="Times New Roman" w:cs="Times New Roman"/>
                <w:b/>
                <w:bCs/>
                <w:i/>
                <w:iCs/>
                <w:color w:val="000000"/>
                <w:sz w:val="28"/>
                <w:szCs w:val="28"/>
                <w:lang w:val="vi-VN"/>
              </w:rPr>
              <w:br/>
            </w:r>
            <w:r w:rsidRPr="00E62105">
              <w:rPr>
                <w:rFonts w:ascii="Times New Roman" w:eastAsia="Times New Roman" w:hAnsi="Times New Roman" w:cs="Times New Roman"/>
                <w:color w:val="000000"/>
                <w:sz w:val="28"/>
                <w:szCs w:val="28"/>
                <w:lang w:val="vi-VN"/>
              </w:rPr>
              <w:t>- Ủy ban Thư</w:t>
            </w:r>
            <w:r w:rsidRPr="00E62105">
              <w:rPr>
                <w:rFonts w:ascii="Times New Roman" w:eastAsia="Times New Roman" w:hAnsi="Times New Roman" w:cs="Times New Roman"/>
                <w:color w:val="000000"/>
                <w:sz w:val="28"/>
                <w:szCs w:val="28"/>
              </w:rPr>
              <w:t>ờ</w:t>
            </w:r>
            <w:r w:rsidRPr="00E62105">
              <w:rPr>
                <w:rFonts w:ascii="Times New Roman" w:eastAsia="Times New Roman" w:hAnsi="Times New Roman" w:cs="Times New Roman"/>
                <w:color w:val="000000"/>
                <w:sz w:val="28"/>
                <w:szCs w:val="28"/>
                <w:lang w:val="vi-VN"/>
              </w:rPr>
              <w:t>ng vụ Quốc hội;</w:t>
            </w:r>
            <w:r w:rsidRPr="00E62105">
              <w:rPr>
                <w:rFonts w:ascii="Times New Roman" w:eastAsia="Times New Roman" w:hAnsi="Times New Roman" w:cs="Times New Roman"/>
                <w:color w:val="000000"/>
                <w:sz w:val="28"/>
                <w:szCs w:val="28"/>
                <w:lang w:val="vi-VN"/>
              </w:rPr>
              <w:br/>
              <w:t>- Ủy ban Pháp luật của Quốc hội;</w:t>
            </w:r>
            <w:r w:rsidRPr="00E62105">
              <w:rPr>
                <w:rFonts w:ascii="Times New Roman" w:eastAsia="Times New Roman" w:hAnsi="Times New Roman" w:cs="Times New Roman"/>
                <w:color w:val="000000"/>
                <w:sz w:val="28"/>
                <w:szCs w:val="28"/>
                <w:lang w:val="vi-VN"/>
              </w:rPr>
              <w:br/>
              <w:t>- Ủy ban Tư pháp của Quốc hội;</w:t>
            </w:r>
            <w:r w:rsidRPr="00E62105">
              <w:rPr>
                <w:rFonts w:ascii="Times New Roman" w:eastAsia="Times New Roman" w:hAnsi="Times New Roman" w:cs="Times New Roman"/>
                <w:color w:val="000000"/>
                <w:sz w:val="28"/>
                <w:szCs w:val="28"/>
                <w:lang w:val="vi-VN"/>
              </w:rPr>
              <w:br/>
              <w:t>- Ban Nội chính Trung ương;</w:t>
            </w:r>
            <w:r w:rsidRPr="00E62105">
              <w:rPr>
                <w:rFonts w:ascii="Times New Roman" w:eastAsia="Times New Roman" w:hAnsi="Times New Roman" w:cs="Times New Roman"/>
                <w:color w:val="000000"/>
                <w:sz w:val="28"/>
                <w:szCs w:val="28"/>
                <w:lang w:val="vi-VN"/>
              </w:rPr>
              <w:br/>
              <w:t>- Văn phòng Chủ tịch nước;</w:t>
            </w:r>
            <w:r w:rsidRPr="00E62105">
              <w:rPr>
                <w:rFonts w:ascii="Times New Roman" w:eastAsia="Times New Roman" w:hAnsi="Times New Roman" w:cs="Times New Roman"/>
                <w:color w:val="000000"/>
                <w:sz w:val="28"/>
                <w:szCs w:val="28"/>
                <w:lang w:val="vi-VN"/>
              </w:rPr>
              <w:br/>
              <w:t>- Văn phòng Chính phủ (02 bản);</w:t>
            </w:r>
            <w:r w:rsidRPr="00E62105">
              <w:rPr>
                <w:rFonts w:ascii="Times New Roman" w:eastAsia="Times New Roman" w:hAnsi="Times New Roman" w:cs="Times New Roman"/>
                <w:color w:val="000000"/>
                <w:sz w:val="28"/>
                <w:szCs w:val="28"/>
                <w:lang w:val="vi-VN"/>
              </w:rPr>
              <w:br/>
              <w:t>- Viện kiểm sát nhân dân tối cao;</w:t>
            </w:r>
            <w:r w:rsidRPr="00E62105">
              <w:rPr>
                <w:rFonts w:ascii="Times New Roman" w:eastAsia="Times New Roman" w:hAnsi="Times New Roman" w:cs="Times New Roman"/>
                <w:color w:val="000000"/>
                <w:sz w:val="28"/>
                <w:szCs w:val="28"/>
                <w:lang w:val="vi-VN"/>
              </w:rPr>
              <w:br/>
              <w:t>- Bộ Tư pháp;</w:t>
            </w:r>
            <w:r w:rsidRPr="00E62105">
              <w:rPr>
                <w:rFonts w:ascii="Times New Roman" w:eastAsia="Times New Roman" w:hAnsi="Times New Roman" w:cs="Times New Roman"/>
                <w:color w:val="000000"/>
                <w:sz w:val="28"/>
                <w:szCs w:val="28"/>
                <w:lang w:val="vi-VN"/>
              </w:rPr>
              <w:br/>
              <w:t>- Bộ Công an;</w:t>
            </w:r>
            <w:r w:rsidRPr="00E62105">
              <w:rPr>
                <w:rFonts w:ascii="Times New Roman" w:eastAsia="Times New Roman" w:hAnsi="Times New Roman" w:cs="Times New Roman"/>
                <w:color w:val="000000"/>
                <w:sz w:val="28"/>
                <w:szCs w:val="28"/>
                <w:lang w:val="vi-VN"/>
              </w:rPr>
              <w:br/>
              <w:t>- Liên đoàn Luật sư Việt Nam;</w:t>
            </w:r>
            <w:r w:rsidRPr="00E62105">
              <w:rPr>
                <w:rFonts w:ascii="Times New Roman" w:eastAsia="Times New Roman" w:hAnsi="Times New Roman" w:cs="Times New Roman"/>
                <w:color w:val="000000"/>
                <w:sz w:val="28"/>
                <w:szCs w:val="28"/>
                <w:lang w:val="vi-VN"/>
              </w:rPr>
              <w:br/>
              <w:t>- Trung ương Hội luật gia Việt Nam;</w:t>
            </w:r>
            <w:r w:rsidRPr="00E62105">
              <w:rPr>
                <w:rFonts w:ascii="Times New Roman" w:eastAsia="Times New Roman" w:hAnsi="Times New Roman" w:cs="Times New Roman"/>
                <w:color w:val="000000"/>
                <w:sz w:val="28"/>
                <w:szCs w:val="28"/>
                <w:lang w:val="vi-VN"/>
              </w:rPr>
              <w:br/>
              <w:t>- Các TAND và TAQS;</w:t>
            </w:r>
            <w:r w:rsidRPr="00E62105">
              <w:rPr>
                <w:rFonts w:ascii="Times New Roman" w:eastAsia="Times New Roman" w:hAnsi="Times New Roman" w:cs="Times New Roman"/>
                <w:color w:val="000000"/>
                <w:sz w:val="28"/>
                <w:szCs w:val="28"/>
                <w:lang w:val="vi-VN"/>
              </w:rPr>
              <w:br/>
              <w:t>- Các Thẩm phán TANDTC;</w:t>
            </w:r>
            <w:r w:rsidRPr="00E62105">
              <w:rPr>
                <w:rFonts w:ascii="Times New Roman" w:eastAsia="Times New Roman" w:hAnsi="Times New Roman" w:cs="Times New Roman"/>
                <w:color w:val="000000"/>
                <w:sz w:val="28"/>
                <w:szCs w:val="28"/>
                <w:lang w:val="vi-VN"/>
              </w:rPr>
              <w:br/>
              <w:t>- Các đơn vị thuộc TANDTC;</w:t>
            </w:r>
            <w:r w:rsidRPr="00E62105">
              <w:rPr>
                <w:rFonts w:ascii="Times New Roman" w:eastAsia="Times New Roman" w:hAnsi="Times New Roman" w:cs="Times New Roman"/>
                <w:color w:val="000000"/>
                <w:sz w:val="28"/>
                <w:szCs w:val="28"/>
                <w:lang w:val="vi-VN"/>
              </w:rPr>
              <w:br/>
              <w:t>- Cổng thông tin điện tử TANDTC;</w:t>
            </w:r>
            <w:r w:rsidRPr="00E62105">
              <w:rPr>
                <w:rFonts w:ascii="Times New Roman" w:eastAsia="Times New Roman" w:hAnsi="Times New Roman" w:cs="Times New Roman"/>
                <w:color w:val="000000"/>
                <w:sz w:val="28"/>
                <w:szCs w:val="28"/>
                <w:lang w:val="vi-VN"/>
              </w:rPr>
              <w:br/>
              <w:t>- Lưu: VT, Vụ PC&amp;QLKH (TANDTC).</w:t>
            </w:r>
          </w:p>
        </w:tc>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TM. HỘI ĐỒNG THẨM PHÁN</w:t>
            </w:r>
            <w:r w:rsidRPr="00E62105">
              <w:rPr>
                <w:rFonts w:ascii="Times New Roman" w:eastAsia="Times New Roman" w:hAnsi="Times New Roman" w:cs="Times New Roman"/>
                <w:b/>
                <w:bCs/>
                <w:color w:val="000000"/>
                <w:sz w:val="28"/>
                <w:szCs w:val="28"/>
                <w:lang w:val="vi-VN"/>
              </w:rPr>
              <w:br/>
              <w:t>CHÁNH ÁN</w:t>
            </w:r>
            <w:r w:rsidRPr="00E62105">
              <w:rPr>
                <w:rFonts w:ascii="Times New Roman" w:eastAsia="Times New Roman" w:hAnsi="Times New Roman" w:cs="Times New Roman"/>
                <w:b/>
                <w:bCs/>
                <w:color w:val="000000"/>
                <w:sz w:val="28"/>
                <w:szCs w:val="28"/>
                <w:lang w:val="vi-VN"/>
              </w:rPr>
              <w:br/>
            </w:r>
            <w:r w:rsidRPr="00E62105">
              <w:rPr>
                <w:rFonts w:ascii="Times New Roman" w:eastAsia="Times New Roman" w:hAnsi="Times New Roman" w:cs="Times New Roman"/>
                <w:b/>
                <w:bCs/>
                <w:color w:val="000000"/>
                <w:sz w:val="28"/>
                <w:szCs w:val="28"/>
                <w:lang w:val="vi-VN"/>
              </w:rPr>
              <w:br/>
            </w:r>
            <w:r w:rsidRPr="00E62105">
              <w:rPr>
                <w:rFonts w:ascii="Times New Roman" w:eastAsia="Times New Roman" w:hAnsi="Times New Roman" w:cs="Times New Roman"/>
                <w:b/>
                <w:bCs/>
                <w:color w:val="000000"/>
                <w:sz w:val="28"/>
                <w:szCs w:val="28"/>
                <w:lang w:val="vi-VN"/>
              </w:rPr>
              <w:br/>
            </w:r>
            <w:r w:rsidRPr="00E62105">
              <w:rPr>
                <w:rFonts w:ascii="Times New Roman" w:eastAsia="Times New Roman" w:hAnsi="Times New Roman" w:cs="Times New Roman"/>
                <w:b/>
                <w:bCs/>
                <w:color w:val="000000"/>
                <w:sz w:val="28"/>
                <w:szCs w:val="28"/>
                <w:lang w:val="vi-VN"/>
              </w:rPr>
              <w:br/>
            </w:r>
            <w:r w:rsidRPr="00E62105">
              <w:rPr>
                <w:rFonts w:ascii="Times New Roman" w:eastAsia="Times New Roman" w:hAnsi="Times New Roman" w:cs="Times New Roman"/>
                <w:b/>
                <w:bCs/>
                <w:color w:val="000000"/>
                <w:sz w:val="28"/>
                <w:szCs w:val="28"/>
                <w:lang w:val="vi-VN"/>
              </w:rPr>
              <w:br/>
              <w:t>Nguyễn Hòa Bình</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5" w:name="chuong_pl_1"/>
      <w:r w:rsidRPr="00E62105">
        <w:rPr>
          <w:rFonts w:ascii="Times New Roman" w:eastAsia="Times New Roman" w:hAnsi="Times New Roman" w:cs="Times New Roman"/>
          <w:b/>
          <w:bCs/>
          <w:color w:val="000000"/>
          <w:sz w:val="28"/>
          <w:szCs w:val="28"/>
          <w:lang w:val="vi-VN"/>
        </w:rPr>
        <w:t>Mẫu số 01-AL</w:t>
      </w:r>
      <w:bookmarkEnd w:id="15"/>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(Ban hành kèm theo Nghị quyết số 04/2019/NQ-HĐTP ngày 18 tháng 6 năm 2019 của Hội đồng Thẩm phán Tòa án nhân dân tối cao)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HỘI ĐỒNG THẨM PHÁN</w:t>
            </w:r>
            <w:r w:rsidRPr="00E62105">
              <w:rPr>
                <w:rFonts w:ascii="Times New Roman" w:eastAsia="Times New Roman" w:hAnsi="Times New Roman" w:cs="Times New Roman"/>
                <w:b/>
                <w:bCs/>
                <w:color w:val="000000"/>
                <w:sz w:val="28"/>
                <w:szCs w:val="28"/>
                <w:lang w:val="vi-VN"/>
              </w:rPr>
              <w:br/>
              <w:t xml:space="preserve">TÒA ÁN NHÂN DÂN TỐI </w:t>
            </w:r>
            <w:r w:rsidRPr="00E62105">
              <w:rPr>
                <w:rFonts w:ascii="Times New Roman" w:eastAsia="Times New Roman" w:hAnsi="Times New Roman" w:cs="Times New Roman"/>
                <w:b/>
                <w:bCs/>
                <w:color w:val="000000"/>
                <w:sz w:val="28"/>
                <w:szCs w:val="28"/>
                <w:lang w:val="vi-VN"/>
              </w:rPr>
              <w:lastRenderedPageBreak/>
              <w:t>CAO</w:t>
            </w:r>
            <w:r w:rsidRPr="00E62105">
              <w:rPr>
                <w:rFonts w:ascii="Times New Roman" w:eastAsia="Times New Roman" w:hAnsi="Times New Roman" w:cs="Times New Roman"/>
                <w:b/>
                <w:bCs/>
                <w:color w:val="000000"/>
                <w:sz w:val="28"/>
                <w:szCs w:val="28"/>
                <w:lang w:val="vi-VN"/>
              </w:rPr>
              <w:br/>
              <w:t>-------</w:t>
            </w:r>
          </w:p>
        </w:tc>
        <w:tc>
          <w:tcPr>
            <w:tcW w:w="305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lastRenderedPageBreak/>
              <w:t>CỘNG HÒA XÃ HỘI CHỦ NGHĨA VIỆT NAM</w:t>
            </w:r>
            <w:r w:rsidRPr="00E62105">
              <w:rPr>
                <w:rFonts w:ascii="Times New Roman" w:eastAsia="Times New Roman" w:hAnsi="Times New Roman" w:cs="Times New Roman"/>
                <w:b/>
                <w:bCs/>
                <w:color w:val="000000"/>
                <w:sz w:val="28"/>
                <w:szCs w:val="28"/>
                <w:lang w:val="vi-VN"/>
              </w:rPr>
              <w:br/>
            </w:r>
            <w:r w:rsidRPr="00E62105">
              <w:rPr>
                <w:rFonts w:ascii="Times New Roman" w:eastAsia="Times New Roman" w:hAnsi="Times New Roman" w:cs="Times New Roman"/>
                <w:b/>
                <w:bCs/>
                <w:color w:val="000000"/>
                <w:sz w:val="28"/>
                <w:szCs w:val="28"/>
                <w:lang w:val="vi-VN"/>
              </w:rPr>
              <w:lastRenderedPageBreak/>
              <w:t>Độc lập - Tự do - Hạnh phúc </w:t>
            </w:r>
            <w:r w:rsidRPr="00E62105">
              <w:rPr>
                <w:rFonts w:ascii="Times New Roman" w:eastAsia="Times New Roman" w:hAnsi="Times New Roman" w:cs="Times New Roman"/>
                <w:b/>
                <w:bCs/>
                <w:color w:val="000000"/>
                <w:sz w:val="28"/>
                <w:szCs w:val="28"/>
                <w:lang w:val="vi-VN"/>
              </w:rPr>
              <w:br/>
              <w:t>---------------</w:t>
            </w:r>
          </w:p>
        </w:tc>
      </w:tr>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rPr>
              <w:lastRenderedPageBreak/>
              <w:t> </w:t>
            </w:r>
          </w:p>
        </w:tc>
        <w:tc>
          <w:tcPr>
            <w:tcW w:w="3050" w:type="pct"/>
            <w:shd w:val="clear" w:color="auto" w:fill="FFFFFF"/>
            <w:hideMark/>
          </w:tcPr>
          <w:p w:rsidR="00E62105" w:rsidRPr="00E62105" w:rsidRDefault="00E62105" w:rsidP="00E62105">
            <w:pPr>
              <w:spacing w:before="120" w:after="120" w:line="234" w:lineRule="atLeast"/>
              <w:jc w:val="righ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Hà Nội, ngày   tháng   năm 20</w:t>
            </w:r>
            <w:r w:rsidRPr="00E62105">
              <w:rPr>
                <w:rFonts w:ascii="Times New Roman" w:eastAsia="Times New Roman" w:hAnsi="Times New Roman" w:cs="Times New Roman"/>
                <w:i/>
                <w:iCs/>
                <w:color w:val="000000"/>
                <w:sz w:val="28"/>
                <w:szCs w:val="28"/>
              </w:rPr>
              <w:t>…</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pl_1_name"/>
      <w:r w:rsidRPr="00E62105">
        <w:rPr>
          <w:rFonts w:ascii="Times New Roman" w:eastAsia="Times New Roman" w:hAnsi="Times New Roman" w:cs="Times New Roman"/>
          <w:b/>
          <w:bCs/>
          <w:color w:val="000000"/>
          <w:sz w:val="28"/>
          <w:szCs w:val="28"/>
          <w:lang w:val="vi-VN"/>
        </w:rPr>
        <w:t>BIÊN BẢN PHIÊN HỌP</w:t>
      </w:r>
      <w:bookmarkEnd w:id="16"/>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Lựa chọn, thông qua án </w:t>
      </w:r>
      <w:r w:rsidRPr="00E62105">
        <w:rPr>
          <w:rFonts w:ascii="Times New Roman" w:eastAsia="Times New Roman" w:hAnsi="Times New Roman" w:cs="Times New Roman"/>
          <w:b/>
          <w:bCs/>
          <w:color w:val="000000"/>
          <w:sz w:val="28"/>
          <w:szCs w:val="28"/>
        </w:rPr>
        <w:t>l</w:t>
      </w:r>
      <w:r w:rsidRPr="00E62105">
        <w:rPr>
          <w:rFonts w:ascii="Times New Roman" w:eastAsia="Times New Roman" w:hAnsi="Times New Roman" w:cs="Times New Roman"/>
          <w:b/>
          <w:bCs/>
          <w:color w:val="000000"/>
          <w:sz w:val="28"/>
          <w:szCs w:val="28"/>
          <w:lang w:val="vi-VN"/>
        </w:rPr>
        <w:t>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Điều 22 Luật Tổ chức Tòa án nhân dân ngày 24 tháng 11 năm 2014;</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Nghị quyết số 04/2019/NQ-HĐTP ngày 18 tháng 6 năm 2019 của Hội đồng Thẩm phán Tòa án nhân dân tối cao về quy trình lựa chọn, công bố và áp dụng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Ngày ... tháng ... năm …</w:t>
      </w:r>
      <w:r w:rsidRPr="00E62105">
        <w:rPr>
          <w:rFonts w:ascii="Times New Roman" w:eastAsia="Times New Roman" w:hAnsi="Times New Roman" w:cs="Times New Roman"/>
          <w:color w:val="000000"/>
          <w:sz w:val="28"/>
          <w:szCs w:val="28"/>
          <w:vertAlign w:val="superscript"/>
          <w:lang w:val="vi-VN"/>
        </w:rPr>
        <w:t>(1)</w:t>
      </w:r>
      <w:r w:rsidRPr="00E62105">
        <w:rPr>
          <w:rFonts w:ascii="Times New Roman" w:eastAsia="Times New Roman" w:hAnsi="Times New Roman" w:cs="Times New Roman"/>
          <w:color w:val="000000"/>
          <w:sz w:val="28"/>
          <w:szCs w:val="28"/>
          <w:lang w:val="vi-VN"/>
        </w:rPr>
        <w:t> Hội đồng Thẩm phán Tòa án nhân dân tối cao tiến hành phiên họp để lựa chọn, thông qua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I. Thành phần tham gia phiên họp:</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Tham gia phiên họp có …</w:t>
      </w:r>
      <w:r w:rsidRPr="00E62105">
        <w:rPr>
          <w:rFonts w:ascii="Times New Roman" w:eastAsia="Times New Roman" w:hAnsi="Times New Roman" w:cs="Times New Roman"/>
          <w:color w:val="000000"/>
          <w:sz w:val="28"/>
          <w:szCs w:val="28"/>
          <w:vertAlign w:val="superscript"/>
          <w:lang w:val="vi-VN"/>
        </w:rPr>
        <w:t>(2)</w:t>
      </w:r>
      <w:r w:rsidRPr="00E62105">
        <w:rPr>
          <w:rFonts w:ascii="Times New Roman" w:eastAsia="Times New Roman" w:hAnsi="Times New Roman" w:cs="Times New Roman"/>
          <w:color w:val="000000"/>
          <w:sz w:val="28"/>
          <w:szCs w:val="28"/>
          <w:lang w:val="vi-VN"/>
        </w:rPr>
        <w:t> thành viên Hội đồng Thẩm phán Tòa án nhân dân tối cao.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Chủ trì: </w:t>
      </w: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Người ghi biên bản: </w:t>
      </w: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II. Nội dung phiên họp:</w:t>
      </w:r>
      <w:r w:rsidRPr="00E62105">
        <w:rPr>
          <w:rFonts w:ascii="Times New Roman" w:eastAsia="Times New Roman" w:hAnsi="Times New Roman" w:cs="Times New Roman"/>
          <w:color w:val="000000"/>
          <w:sz w:val="28"/>
          <w:szCs w:val="28"/>
          <w:lang w:val="vi-VN"/>
        </w:rPr>
        <w:t> </w:t>
      </w:r>
      <w:r w:rsidRPr="00E62105">
        <w:rPr>
          <w:rFonts w:ascii="Times New Roman" w:eastAsia="Times New Roman" w:hAnsi="Times New Roman" w:cs="Times New Roman"/>
          <w:color w:val="000000"/>
          <w:sz w:val="28"/>
          <w:szCs w:val="28"/>
          <w:vertAlign w:val="superscript"/>
          <w:lang w:val="vi-VN"/>
        </w:rPr>
        <w:t>(3)</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lastRenderedPageBreak/>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III. Kết quả biểu quyết thông qua án lệ: </w:t>
      </w:r>
      <w:r w:rsidRPr="00E62105">
        <w:rPr>
          <w:rFonts w:ascii="Times New Roman" w:eastAsia="Times New Roman" w:hAnsi="Times New Roman" w:cs="Times New Roman"/>
          <w:color w:val="000000"/>
          <w:sz w:val="28"/>
          <w:szCs w:val="28"/>
          <w:vertAlign w:val="superscript"/>
          <w:lang w:val="vi-VN"/>
        </w:rPr>
        <w:t>(4)</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Sau khi thảo luận, Hội đồng Thẩm phán đã tiến hành biểu quyết; kết quả như sau:</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Số thành viên đồng ý thông qua án lệ: </w:t>
      </w:r>
      <w:r w:rsidRPr="00E62105">
        <w:rPr>
          <w:rFonts w:ascii="Times New Roman" w:eastAsia="Times New Roman" w:hAnsi="Times New Roman" w:cs="Times New Roman"/>
          <w:i/>
          <w:iCs/>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Số thành viên không đồng ý thông qua án lệ: </w:t>
      </w:r>
      <w:r w:rsidRPr="00E62105">
        <w:rPr>
          <w:rFonts w:ascii="Times New Roman" w:eastAsia="Times New Roman" w:hAnsi="Times New Roman" w:cs="Times New Roman"/>
          <w:i/>
          <w:iCs/>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w:t>
      </w:r>
      <w:r w:rsidRPr="00E62105">
        <w:rPr>
          <w:rFonts w:ascii="Times New Roman" w:eastAsia="Times New Roman" w:hAnsi="Times New Roman" w:cs="Times New Roman"/>
          <w:i/>
          <w:iCs/>
          <w:color w:val="000000"/>
          <w:sz w:val="28"/>
          <w:szCs w:val="28"/>
        </w:rPr>
        <w:t>Ý </w:t>
      </w:r>
      <w:r w:rsidRPr="00E62105">
        <w:rPr>
          <w:rFonts w:ascii="Times New Roman" w:eastAsia="Times New Roman" w:hAnsi="Times New Roman" w:cs="Times New Roman"/>
          <w:i/>
          <w:iCs/>
          <w:color w:val="000000"/>
          <w:sz w:val="28"/>
          <w:szCs w:val="28"/>
          <w:lang w:val="vi-VN"/>
        </w:rPr>
        <w:t>kiến khác: </w:t>
      </w:r>
      <w:r w:rsidRPr="00E62105">
        <w:rPr>
          <w:rFonts w:ascii="Times New Roman" w:eastAsia="Times New Roman" w:hAnsi="Times New Roman" w:cs="Times New Roman"/>
          <w:i/>
          <w:iCs/>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Phiên họp kết thúc lúc ... giờ ... ngày ... tháng ... năm ...</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66"/>
        <w:gridCol w:w="5294"/>
      </w:tblGrid>
      <w:tr w:rsidR="00E62105" w:rsidRPr="00E62105" w:rsidTr="00E62105">
        <w:trPr>
          <w:tblCellSpacing w:w="0" w:type="dxa"/>
        </w:trPr>
        <w:tc>
          <w:tcPr>
            <w:tcW w:w="2150" w:type="pct"/>
            <w:shd w:val="clear" w:color="auto" w:fill="FFFFFF"/>
            <w:hideMark/>
          </w:tcPr>
          <w:p w:rsidR="00E62105" w:rsidRPr="00E62105" w:rsidRDefault="00E62105" w:rsidP="00E62105">
            <w:pPr>
              <w:spacing w:before="120" w:after="24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CHỦ TRÌ</w:t>
            </w:r>
          </w:p>
        </w:tc>
        <w:tc>
          <w:tcPr>
            <w:tcW w:w="28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NGƯỜI GHI BIÊN BẢN</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___________________</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(1)</w:t>
      </w:r>
      <w:r w:rsidRPr="00E62105">
        <w:rPr>
          <w:rFonts w:ascii="Times New Roman" w:eastAsia="Times New Roman" w:hAnsi="Times New Roman" w:cs="Times New Roman"/>
          <w:color w:val="000000"/>
          <w:sz w:val="28"/>
          <w:szCs w:val="28"/>
          <w:lang w:val="vi-VN"/>
        </w:rPr>
        <w:t> Ghi n</w:t>
      </w:r>
      <w:r w:rsidRPr="00E62105">
        <w:rPr>
          <w:rFonts w:ascii="Times New Roman" w:eastAsia="Times New Roman" w:hAnsi="Times New Roman" w:cs="Times New Roman"/>
          <w:color w:val="000000"/>
          <w:sz w:val="28"/>
          <w:szCs w:val="28"/>
        </w:rPr>
        <w:t>g</w:t>
      </w:r>
      <w:r w:rsidRPr="00E62105">
        <w:rPr>
          <w:rFonts w:ascii="Times New Roman" w:eastAsia="Times New Roman" w:hAnsi="Times New Roman" w:cs="Times New Roman"/>
          <w:color w:val="000000"/>
          <w:sz w:val="28"/>
          <w:szCs w:val="28"/>
          <w:lang w:val="vi-VN"/>
        </w:rPr>
        <w:t>ày, tháng, năm Hội đồng Thẩm phán Tòa án nhân dân tối cao tiến hành phiên họp.</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(2)</w:t>
      </w:r>
      <w:r w:rsidRPr="00E62105">
        <w:rPr>
          <w:rFonts w:ascii="Times New Roman" w:eastAsia="Times New Roman" w:hAnsi="Times New Roman" w:cs="Times New Roman"/>
          <w:color w:val="000000"/>
          <w:sz w:val="28"/>
          <w:szCs w:val="28"/>
          <w:lang w:val="vi-VN"/>
        </w:rPr>
        <w:t> Ghi số thành viên Hội đồng Thẩm phán Tòa án nhân dân tối cao tham gia phiên họp.</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(3)</w:t>
      </w:r>
      <w:r w:rsidRPr="00E62105">
        <w:rPr>
          <w:rFonts w:ascii="Times New Roman" w:eastAsia="Times New Roman" w:hAnsi="Times New Roman" w:cs="Times New Roman"/>
          <w:color w:val="000000"/>
          <w:sz w:val="28"/>
          <w:szCs w:val="28"/>
          <w:lang w:val="vi-VN"/>
        </w:rPr>
        <w:t> Ghi nội dung phát biểu, thảo luận tại phiên họp.</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lastRenderedPageBreak/>
        <w:t>(4)</w:t>
      </w:r>
      <w:r w:rsidRPr="00E62105">
        <w:rPr>
          <w:rFonts w:ascii="Times New Roman" w:eastAsia="Times New Roman" w:hAnsi="Times New Roman" w:cs="Times New Roman"/>
          <w:color w:val="000000"/>
          <w:sz w:val="28"/>
          <w:szCs w:val="28"/>
          <w:lang w:val="vi-VN"/>
        </w:rPr>
        <w:t> Ghi kết quả biểu quyết thông qua đối với từng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7" w:name="chuong_pl_2"/>
      <w:r w:rsidRPr="00E62105">
        <w:rPr>
          <w:rFonts w:ascii="Times New Roman" w:eastAsia="Times New Roman" w:hAnsi="Times New Roman" w:cs="Times New Roman"/>
          <w:b/>
          <w:bCs/>
          <w:color w:val="000000"/>
          <w:sz w:val="28"/>
          <w:szCs w:val="28"/>
          <w:lang w:val="vi-VN"/>
        </w:rPr>
        <w:t>Mẫu số 02-AL</w:t>
      </w:r>
      <w:bookmarkEnd w:id="17"/>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(Ban hành kèm theo Nghị quyết số 04/2019/NQ-HĐTP ngày 18 tháng 6 năm 2019 của Hội đồng Thẩm phán Tòa án nhân dân tối cao)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4"/>
        <w:gridCol w:w="3498"/>
        <w:gridCol w:w="5768"/>
      </w:tblGrid>
      <w:tr w:rsidR="00E62105" w:rsidRPr="00E62105" w:rsidTr="00E62105">
        <w:trPr>
          <w:tblCellSpacing w:w="0" w:type="dxa"/>
        </w:trPr>
        <w:tc>
          <w:tcPr>
            <w:tcW w:w="1900" w:type="pct"/>
            <w:gridSpan w:val="2"/>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TÒA ÁN NHÂN DÂN TỐI CAO</w:t>
            </w:r>
            <w:r w:rsidRPr="00E62105">
              <w:rPr>
                <w:rFonts w:ascii="Times New Roman" w:eastAsia="Times New Roman" w:hAnsi="Times New Roman" w:cs="Times New Roman"/>
                <w:b/>
                <w:bCs/>
                <w:color w:val="000000"/>
                <w:sz w:val="28"/>
                <w:szCs w:val="28"/>
                <w:lang w:val="vi-VN"/>
              </w:rPr>
              <w:br/>
              <w:t>-------</w:t>
            </w:r>
          </w:p>
        </w:tc>
        <w:tc>
          <w:tcPr>
            <w:tcW w:w="305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CỘNG HÒA XÃ HỘI CHỦ NGHĨA VIỆT NAM</w:t>
            </w:r>
            <w:r w:rsidRPr="00E62105">
              <w:rPr>
                <w:rFonts w:ascii="Times New Roman" w:eastAsia="Times New Roman" w:hAnsi="Times New Roman" w:cs="Times New Roman"/>
                <w:b/>
                <w:bCs/>
                <w:color w:val="000000"/>
                <w:sz w:val="28"/>
                <w:szCs w:val="28"/>
                <w:lang w:val="vi-VN"/>
              </w:rPr>
              <w:br/>
              <w:t>Độc lập - Tự do - Hạnh phúc </w:t>
            </w:r>
            <w:r w:rsidRPr="00E62105">
              <w:rPr>
                <w:rFonts w:ascii="Times New Roman" w:eastAsia="Times New Roman" w:hAnsi="Times New Roman" w:cs="Times New Roman"/>
                <w:b/>
                <w:bCs/>
                <w:color w:val="000000"/>
                <w:sz w:val="28"/>
                <w:szCs w:val="28"/>
                <w:lang w:val="vi-VN"/>
              </w:rPr>
              <w:br/>
              <w:t>---------------</w:t>
            </w:r>
          </w:p>
        </w:tc>
      </w:tr>
      <w:tr w:rsidR="00E62105" w:rsidRPr="00E62105" w:rsidTr="00E62105">
        <w:trPr>
          <w:tblCellSpacing w:w="0" w:type="dxa"/>
        </w:trPr>
        <w:tc>
          <w:tcPr>
            <w:tcW w:w="50" w:type="pct"/>
            <w:shd w:val="clear" w:color="auto" w:fill="FFFFFF"/>
            <w:vAlign w:val="cente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c>
        <w:tc>
          <w:tcPr>
            <w:tcW w:w="185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Số:     /QĐ-CA</w:t>
            </w:r>
          </w:p>
        </w:tc>
        <w:tc>
          <w:tcPr>
            <w:tcW w:w="3050" w:type="pct"/>
            <w:shd w:val="clear" w:color="auto" w:fill="FFFFFF"/>
            <w:hideMark/>
          </w:tcPr>
          <w:p w:rsidR="00E62105" w:rsidRPr="00E62105" w:rsidRDefault="00E62105" w:rsidP="00E62105">
            <w:pPr>
              <w:spacing w:before="120" w:after="120" w:line="234" w:lineRule="atLeast"/>
              <w:jc w:val="righ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Hà Nội, ngày   tháng   năm 20…</w:t>
            </w:r>
          </w:p>
        </w:tc>
      </w:tr>
      <w:tr w:rsidR="00E62105" w:rsidRPr="00E62105" w:rsidTr="00E62105">
        <w:trPr>
          <w:tblCellSpacing w:w="0" w:type="dxa"/>
        </w:trPr>
        <w:tc>
          <w:tcPr>
            <w:tcW w:w="50" w:type="pct"/>
            <w:shd w:val="clear" w:color="auto" w:fill="FFFFFF"/>
            <w:vAlign w:val="cente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c>
        <w:tc>
          <w:tcPr>
            <w:tcW w:w="1850" w:type="pct"/>
            <w:shd w:val="clear" w:color="auto" w:fill="FFFFFF"/>
            <w:vAlign w:val="cente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c>
        <w:tc>
          <w:tcPr>
            <w:tcW w:w="3050" w:type="pct"/>
            <w:shd w:val="clear" w:color="auto" w:fill="FFFFFF"/>
            <w:vAlign w:val="cente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c>
      </w:tr>
    </w:tbl>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8" w:name="chuong_pl_2_name"/>
      <w:r w:rsidRPr="00E62105">
        <w:rPr>
          <w:rFonts w:ascii="Times New Roman" w:eastAsia="Times New Roman" w:hAnsi="Times New Roman" w:cs="Times New Roman"/>
          <w:b/>
          <w:bCs/>
          <w:color w:val="000000"/>
          <w:sz w:val="28"/>
          <w:szCs w:val="28"/>
          <w:lang w:val="vi-VN"/>
        </w:rPr>
        <w:t>QUYẾT ĐỊNH</w:t>
      </w:r>
      <w:bookmarkEnd w:id="18"/>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19" w:name="chuong_pl_2_name_name"/>
      <w:r w:rsidRPr="00E62105">
        <w:rPr>
          <w:rFonts w:ascii="Times New Roman" w:eastAsia="Times New Roman" w:hAnsi="Times New Roman" w:cs="Times New Roman"/>
          <w:b/>
          <w:bCs/>
          <w:color w:val="000000"/>
          <w:sz w:val="28"/>
          <w:szCs w:val="28"/>
          <w:lang w:val="vi-VN"/>
        </w:rPr>
        <w:t>Về việc công bố án lệ</w:t>
      </w:r>
      <w:bookmarkEnd w:id="19"/>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CHÁNH ÁN TÒA ÁN NHÂN DÂN TỐI CAO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Điều 27 Luật Tổ chức Tòa án nhân dân ngày 24 tháng 11 năm 2014;</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Nghị quyết số 04/2019/NQ-HĐTP ngày 18 tháng 6 năm 2019 của Hội đồng Thẩm phán Tòa án nhân dân tối cao về quy trình lựa chọn, công bố và áp dụng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kết quả lựa chọn, biểu quyết thông qua án lệ của Hội đồng Thẩm phán Tòa án nhân dân tối cao ngày ... tháng... năm ...,</w:t>
      </w:r>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QUYẾT ĐỊNH:</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lastRenderedPageBreak/>
        <w:t>Điều 1.</w:t>
      </w:r>
      <w:r w:rsidRPr="00E62105">
        <w:rPr>
          <w:rFonts w:ascii="Times New Roman" w:eastAsia="Times New Roman" w:hAnsi="Times New Roman" w:cs="Times New Roman"/>
          <w:color w:val="000000"/>
          <w:sz w:val="28"/>
          <w:szCs w:val="28"/>
          <w:lang w:val="vi-VN"/>
        </w:rPr>
        <w:t> Công bố…</w:t>
      </w:r>
      <w:r w:rsidRPr="00E62105">
        <w:rPr>
          <w:rFonts w:ascii="Times New Roman" w:eastAsia="Times New Roman" w:hAnsi="Times New Roman" w:cs="Times New Roman"/>
          <w:color w:val="000000"/>
          <w:sz w:val="28"/>
          <w:szCs w:val="28"/>
          <w:vertAlign w:val="superscript"/>
          <w:lang w:val="vi-VN"/>
        </w:rPr>
        <w:t>(1)</w:t>
      </w:r>
      <w:r w:rsidRPr="00E62105">
        <w:rPr>
          <w:rFonts w:ascii="Times New Roman" w:eastAsia="Times New Roman" w:hAnsi="Times New Roman" w:cs="Times New Roman"/>
          <w:color w:val="000000"/>
          <w:sz w:val="28"/>
          <w:szCs w:val="28"/>
          <w:lang w:val="vi-VN"/>
        </w:rPr>
        <w:t> án lệ đã được Hội đồng Thẩm phán Tòa án nhân dân tối cao thông qua (có án lệ kèm theo).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Điều 2.</w:t>
      </w:r>
      <w:r w:rsidRPr="00E62105">
        <w:rPr>
          <w:rFonts w:ascii="Times New Roman" w:eastAsia="Times New Roman" w:hAnsi="Times New Roman" w:cs="Times New Roman"/>
          <w:color w:val="000000"/>
          <w:sz w:val="28"/>
          <w:szCs w:val="28"/>
          <w:lang w:val="vi-VN"/>
        </w:rPr>
        <w:t> Các Tòa án nhân dân và Tòa án quân sự có trách nhiệm nghiên cứu, áp dụng các án lệ trong xét xử kể từ ngày ………………..</w:t>
      </w:r>
      <w:r w:rsidRPr="00E62105">
        <w:rPr>
          <w:rFonts w:ascii="Times New Roman" w:eastAsia="Times New Roman" w:hAnsi="Times New Roman" w:cs="Times New Roman"/>
          <w:color w:val="000000"/>
          <w:sz w:val="28"/>
          <w:szCs w:val="28"/>
          <w:vertAlign w:val="superscript"/>
          <w:lang w:val="vi-VN"/>
        </w:rPr>
        <w:t>(2)</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Điều 3. </w:t>
      </w:r>
      <w:r w:rsidRPr="00E62105">
        <w:rPr>
          <w:rFonts w:ascii="Times New Roman" w:eastAsia="Times New Roman" w:hAnsi="Times New Roman" w:cs="Times New Roman"/>
          <w:color w:val="000000"/>
          <w:sz w:val="28"/>
          <w:szCs w:val="28"/>
          <w:lang w:val="vi-VN"/>
        </w:rPr>
        <w:t>Quyết định này có hiệu lực kể từ ngày ký.</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2105" w:rsidRPr="00E62105" w:rsidTr="00E62105">
        <w:trPr>
          <w:tblCellSpacing w:w="0" w:type="dxa"/>
        </w:trPr>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i/>
                <w:iCs/>
                <w:color w:val="000000"/>
                <w:sz w:val="28"/>
                <w:szCs w:val="28"/>
                <w:lang w:val="vi-VN"/>
              </w:rPr>
              <w:br/>
              <w:t>Nơi nhận:</w:t>
            </w:r>
            <w:r w:rsidRPr="00E62105">
              <w:rPr>
                <w:rFonts w:ascii="Times New Roman" w:eastAsia="Times New Roman" w:hAnsi="Times New Roman" w:cs="Times New Roman"/>
                <w:b/>
                <w:bCs/>
                <w:i/>
                <w:iCs/>
                <w:color w:val="000000"/>
                <w:sz w:val="28"/>
                <w:szCs w:val="28"/>
                <w:lang w:val="vi-VN"/>
              </w:rPr>
              <w:br/>
            </w:r>
            <w:r w:rsidRPr="00E62105">
              <w:rPr>
                <w:rFonts w:ascii="Times New Roman" w:eastAsia="Times New Roman" w:hAnsi="Times New Roman" w:cs="Times New Roman"/>
                <w:color w:val="000000"/>
                <w:sz w:val="28"/>
                <w:szCs w:val="28"/>
                <w:lang w:val="vi-VN"/>
              </w:rPr>
              <w:t>- Ủy ban Thường vụ Quốc hội;</w:t>
            </w:r>
            <w:r w:rsidRPr="00E62105">
              <w:rPr>
                <w:rFonts w:ascii="Times New Roman" w:eastAsia="Times New Roman" w:hAnsi="Times New Roman" w:cs="Times New Roman"/>
                <w:color w:val="000000"/>
                <w:sz w:val="28"/>
                <w:szCs w:val="28"/>
                <w:lang w:val="vi-VN"/>
              </w:rPr>
              <w:br/>
              <w:t>- Ủy ban Pháp luật của Quốc hội;</w:t>
            </w:r>
            <w:r w:rsidRPr="00E62105">
              <w:rPr>
                <w:rFonts w:ascii="Times New Roman" w:eastAsia="Times New Roman" w:hAnsi="Times New Roman" w:cs="Times New Roman"/>
                <w:color w:val="000000"/>
                <w:sz w:val="28"/>
                <w:szCs w:val="28"/>
                <w:lang w:val="vi-VN"/>
              </w:rPr>
              <w:br/>
              <w:t>- Ủy ban Tư pháp của Quốc hội;</w:t>
            </w:r>
            <w:r w:rsidRPr="00E62105">
              <w:rPr>
                <w:rFonts w:ascii="Times New Roman" w:eastAsia="Times New Roman" w:hAnsi="Times New Roman" w:cs="Times New Roman"/>
                <w:color w:val="000000"/>
                <w:sz w:val="28"/>
                <w:szCs w:val="28"/>
                <w:lang w:val="vi-VN"/>
              </w:rPr>
              <w:br/>
              <w:t>- Ban Nội chính Trung ương;</w:t>
            </w:r>
            <w:r w:rsidRPr="00E62105">
              <w:rPr>
                <w:rFonts w:ascii="Times New Roman" w:eastAsia="Times New Roman" w:hAnsi="Times New Roman" w:cs="Times New Roman"/>
                <w:color w:val="000000"/>
                <w:sz w:val="28"/>
                <w:szCs w:val="28"/>
                <w:lang w:val="vi-VN"/>
              </w:rPr>
              <w:br/>
              <w:t>- Văn phòng Chủ tịch nước;</w:t>
            </w:r>
            <w:r w:rsidRPr="00E62105">
              <w:rPr>
                <w:rFonts w:ascii="Times New Roman" w:eastAsia="Times New Roman" w:hAnsi="Times New Roman" w:cs="Times New Roman"/>
                <w:color w:val="000000"/>
                <w:sz w:val="28"/>
                <w:szCs w:val="28"/>
                <w:lang w:val="vi-VN"/>
              </w:rPr>
              <w:br/>
              <w:t>- Văn phòng Chính phủ (02 bản);</w:t>
            </w:r>
            <w:r w:rsidRPr="00E62105">
              <w:rPr>
                <w:rFonts w:ascii="Times New Roman" w:eastAsia="Times New Roman" w:hAnsi="Times New Roman" w:cs="Times New Roman"/>
                <w:color w:val="000000"/>
                <w:sz w:val="28"/>
                <w:szCs w:val="28"/>
                <w:lang w:val="vi-VN"/>
              </w:rPr>
              <w:br/>
              <w:t>- Viện kiểm sát nhân dân tối cao;</w:t>
            </w:r>
            <w:r w:rsidRPr="00E62105">
              <w:rPr>
                <w:rFonts w:ascii="Times New Roman" w:eastAsia="Times New Roman" w:hAnsi="Times New Roman" w:cs="Times New Roman"/>
                <w:color w:val="000000"/>
                <w:sz w:val="28"/>
                <w:szCs w:val="28"/>
                <w:lang w:val="vi-VN"/>
              </w:rPr>
              <w:br/>
              <w:t>- Bộ Tư pháp;</w:t>
            </w:r>
            <w:r w:rsidRPr="00E62105">
              <w:rPr>
                <w:rFonts w:ascii="Times New Roman" w:eastAsia="Times New Roman" w:hAnsi="Times New Roman" w:cs="Times New Roman"/>
                <w:color w:val="000000"/>
                <w:sz w:val="28"/>
                <w:szCs w:val="28"/>
                <w:lang w:val="vi-VN"/>
              </w:rPr>
              <w:br/>
              <w:t>- Bộ Công an;</w:t>
            </w:r>
            <w:r w:rsidRPr="00E62105">
              <w:rPr>
                <w:rFonts w:ascii="Times New Roman" w:eastAsia="Times New Roman" w:hAnsi="Times New Roman" w:cs="Times New Roman"/>
                <w:color w:val="000000"/>
                <w:sz w:val="28"/>
                <w:szCs w:val="28"/>
                <w:lang w:val="vi-VN"/>
              </w:rPr>
              <w:br/>
              <w:t>- Liên đoàn Luật sư Việt Nam;</w:t>
            </w:r>
            <w:r w:rsidRPr="00E62105">
              <w:rPr>
                <w:rFonts w:ascii="Times New Roman" w:eastAsia="Times New Roman" w:hAnsi="Times New Roman" w:cs="Times New Roman"/>
                <w:color w:val="000000"/>
                <w:sz w:val="28"/>
                <w:szCs w:val="28"/>
                <w:lang w:val="vi-VN"/>
              </w:rPr>
              <w:br/>
              <w:t>- Trung ương Hội luật gia Việt Nam;</w:t>
            </w:r>
            <w:r w:rsidRPr="00E62105">
              <w:rPr>
                <w:rFonts w:ascii="Times New Roman" w:eastAsia="Times New Roman" w:hAnsi="Times New Roman" w:cs="Times New Roman"/>
                <w:color w:val="000000"/>
                <w:sz w:val="28"/>
                <w:szCs w:val="28"/>
                <w:lang w:val="vi-VN"/>
              </w:rPr>
              <w:br/>
              <w:t>- Các TAND và TAQS;</w:t>
            </w:r>
            <w:r w:rsidRPr="00E62105">
              <w:rPr>
                <w:rFonts w:ascii="Times New Roman" w:eastAsia="Times New Roman" w:hAnsi="Times New Roman" w:cs="Times New Roman"/>
                <w:color w:val="000000"/>
                <w:sz w:val="28"/>
                <w:szCs w:val="28"/>
                <w:lang w:val="vi-VN"/>
              </w:rPr>
              <w:br/>
              <w:t>- Các Thẩm phán TANDTC;</w:t>
            </w:r>
            <w:r w:rsidRPr="00E62105">
              <w:rPr>
                <w:rFonts w:ascii="Times New Roman" w:eastAsia="Times New Roman" w:hAnsi="Times New Roman" w:cs="Times New Roman"/>
                <w:color w:val="000000"/>
                <w:sz w:val="28"/>
                <w:szCs w:val="28"/>
                <w:lang w:val="vi-VN"/>
              </w:rPr>
              <w:br/>
              <w:t>- Các đơn vị thuộc TANDTC;</w:t>
            </w:r>
            <w:r w:rsidRPr="00E62105">
              <w:rPr>
                <w:rFonts w:ascii="Times New Roman" w:eastAsia="Times New Roman" w:hAnsi="Times New Roman" w:cs="Times New Roman"/>
                <w:color w:val="000000"/>
                <w:sz w:val="28"/>
                <w:szCs w:val="28"/>
                <w:lang w:val="vi-VN"/>
              </w:rPr>
              <w:br/>
              <w:t>- Cổng thông tin điện tử TANDTC;</w:t>
            </w:r>
            <w:r w:rsidRPr="00E62105">
              <w:rPr>
                <w:rFonts w:ascii="Times New Roman" w:eastAsia="Times New Roman" w:hAnsi="Times New Roman" w:cs="Times New Roman"/>
                <w:color w:val="000000"/>
                <w:sz w:val="28"/>
                <w:szCs w:val="28"/>
                <w:lang w:val="vi-VN"/>
              </w:rPr>
              <w:br/>
              <w:t>- Lưu: VT, Vụ PC&amp;QLKH (TANDTC).</w:t>
            </w:r>
          </w:p>
        </w:tc>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CHÁNH ÁN</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lastRenderedPageBreak/>
        <w:t>________________</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(1)</w:t>
      </w:r>
      <w:r w:rsidRPr="00E62105">
        <w:rPr>
          <w:rFonts w:ascii="Times New Roman" w:eastAsia="Times New Roman" w:hAnsi="Times New Roman" w:cs="Times New Roman"/>
          <w:color w:val="000000"/>
          <w:sz w:val="28"/>
          <w:szCs w:val="28"/>
          <w:lang w:val="vi-VN"/>
        </w:rPr>
        <w:t> Ghi số lượng án lệ được thông qua.</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(2)</w:t>
      </w:r>
      <w:r w:rsidRPr="00E62105">
        <w:rPr>
          <w:rFonts w:ascii="Times New Roman" w:eastAsia="Times New Roman" w:hAnsi="Times New Roman" w:cs="Times New Roman"/>
          <w:color w:val="000000"/>
          <w:sz w:val="28"/>
          <w:szCs w:val="28"/>
          <w:lang w:val="vi-VN"/>
        </w:rPr>
        <w:t> Được xác định theo hướng dẫn tại khoản 1 Điều 8 của Nghị quyết.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20" w:name="chuong_pl_3"/>
      <w:r w:rsidRPr="00E62105">
        <w:rPr>
          <w:rFonts w:ascii="Times New Roman" w:eastAsia="Times New Roman" w:hAnsi="Times New Roman" w:cs="Times New Roman"/>
          <w:b/>
          <w:bCs/>
          <w:color w:val="000000"/>
          <w:sz w:val="28"/>
          <w:szCs w:val="28"/>
          <w:lang w:val="vi-VN"/>
        </w:rPr>
        <w:t>Mẫu số 03-AL</w:t>
      </w:r>
      <w:bookmarkEnd w:id="20"/>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(Ban hành kèm theo Nghị quyết số 04/2019/NQ-HĐTP ngày 18 tháng 6 năm 2019 của Hội đồng Thẩm phán T</w:t>
      </w:r>
      <w:r w:rsidRPr="00E62105">
        <w:rPr>
          <w:rFonts w:ascii="Times New Roman" w:eastAsia="Times New Roman" w:hAnsi="Times New Roman" w:cs="Times New Roman"/>
          <w:i/>
          <w:iCs/>
          <w:color w:val="000000"/>
          <w:sz w:val="28"/>
          <w:szCs w:val="28"/>
        </w:rPr>
        <w:t>òa </w:t>
      </w:r>
      <w:r w:rsidRPr="00E62105">
        <w:rPr>
          <w:rFonts w:ascii="Times New Roman" w:eastAsia="Times New Roman" w:hAnsi="Times New Roman" w:cs="Times New Roman"/>
          <w:i/>
          <w:iCs/>
          <w:color w:val="000000"/>
          <w:sz w:val="28"/>
          <w:szCs w:val="28"/>
          <w:lang w:val="vi-VN"/>
        </w:rPr>
        <w:t>án nhân dân tối cao)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TÒA ÁN NHÂN DÂN TỐI CAO</w:t>
            </w:r>
            <w:r w:rsidRPr="00E62105">
              <w:rPr>
                <w:rFonts w:ascii="Times New Roman" w:eastAsia="Times New Roman" w:hAnsi="Times New Roman" w:cs="Times New Roman"/>
                <w:b/>
                <w:bCs/>
                <w:color w:val="000000"/>
                <w:sz w:val="28"/>
                <w:szCs w:val="28"/>
                <w:lang w:val="vi-VN"/>
              </w:rPr>
              <w:br/>
              <w:t>-------</w:t>
            </w:r>
          </w:p>
        </w:tc>
        <w:tc>
          <w:tcPr>
            <w:tcW w:w="305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CỘNG HÒA XÃ HỘI CHỦ NGHĨA VIỆT NAM</w:t>
            </w:r>
            <w:r w:rsidRPr="00E62105">
              <w:rPr>
                <w:rFonts w:ascii="Times New Roman" w:eastAsia="Times New Roman" w:hAnsi="Times New Roman" w:cs="Times New Roman"/>
                <w:b/>
                <w:bCs/>
                <w:color w:val="000000"/>
                <w:sz w:val="28"/>
                <w:szCs w:val="28"/>
                <w:lang w:val="vi-VN"/>
              </w:rPr>
              <w:br/>
              <w:t>Độc lập - Tự do - Hạnh phúc </w:t>
            </w:r>
            <w:r w:rsidRPr="00E62105">
              <w:rPr>
                <w:rFonts w:ascii="Times New Roman" w:eastAsia="Times New Roman" w:hAnsi="Times New Roman" w:cs="Times New Roman"/>
                <w:b/>
                <w:bCs/>
                <w:color w:val="000000"/>
                <w:sz w:val="28"/>
                <w:szCs w:val="28"/>
                <w:lang w:val="vi-VN"/>
              </w:rPr>
              <w:br/>
              <w:t>---------------</w:t>
            </w:r>
          </w:p>
        </w:tc>
      </w:tr>
      <w:tr w:rsidR="00E62105" w:rsidRPr="00E62105" w:rsidTr="00E62105">
        <w:trPr>
          <w:tblCellSpacing w:w="0" w:type="dxa"/>
        </w:trPr>
        <w:tc>
          <w:tcPr>
            <w:tcW w:w="1900" w:type="pct"/>
            <w:shd w:val="clear" w:color="auto" w:fill="FFFFFF"/>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Số:     /TB-CA</w:t>
            </w:r>
          </w:p>
        </w:tc>
        <w:tc>
          <w:tcPr>
            <w:tcW w:w="3050" w:type="pct"/>
            <w:shd w:val="clear" w:color="auto" w:fill="FFFFFF"/>
            <w:hideMark/>
          </w:tcPr>
          <w:p w:rsidR="00E62105" w:rsidRPr="00E62105" w:rsidRDefault="00E62105" w:rsidP="00E62105">
            <w:pPr>
              <w:spacing w:before="120" w:after="120" w:line="234" w:lineRule="atLeast"/>
              <w:jc w:val="righ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Hà Nội, ngày   tháng   năm 20…</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pl_3_name"/>
      <w:r w:rsidRPr="00E62105">
        <w:rPr>
          <w:rFonts w:ascii="Times New Roman" w:eastAsia="Times New Roman" w:hAnsi="Times New Roman" w:cs="Times New Roman"/>
          <w:b/>
          <w:bCs/>
          <w:color w:val="000000"/>
          <w:sz w:val="28"/>
          <w:szCs w:val="28"/>
          <w:lang w:val="vi-VN"/>
        </w:rPr>
        <w:t>THÔNG BÁO</w:t>
      </w:r>
      <w:bookmarkEnd w:id="21"/>
    </w:p>
    <w:p w:rsidR="00E62105" w:rsidRPr="00E62105" w:rsidRDefault="00E62105" w:rsidP="00E62105">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pl_3_name_name"/>
      <w:r w:rsidRPr="00E62105">
        <w:rPr>
          <w:rFonts w:ascii="Times New Roman" w:eastAsia="Times New Roman" w:hAnsi="Times New Roman" w:cs="Times New Roman"/>
          <w:b/>
          <w:bCs/>
          <w:color w:val="000000"/>
          <w:sz w:val="28"/>
          <w:szCs w:val="28"/>
          <w:lang w:val="vi-VN"/>
        </w:rPr>
        <w:t>Về việc bãi bỏ án lệ</w:t>
      </w:r>
      <w:bookmarkEnd w:id="22"/>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CHÁNH ÁN TÒA ÁN NHÂN DÂN TỐI CAO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Điều 27 Luật Tổ chức Tòa án nhân dân ngày 24 tháng 11 năm 2014;</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t>- Căn cứ Nghị quyết số 04/2019/NQ-HĐTP ngày 18 tháng 6 năm 2019 của Hội đồng Thẩm phán Tòa án nhân dân tối cao về quy trình lựa chọn, công bố và áp dụng án lệ;</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i/>
          <w:iCs/>
          <w:color w:val="000000"/>
          <w:sz w:val="28"/>
          <w:szCs w:val="28"/>
          <w:lang w:val="vi-VN"/>
        </w:rPr>
        <w:lastRenderedPageBreak/>
        <w:t>- Căn cứ kết quả thảo luận, biểu quyết thông qua việc bãi bỏ án lệ của Hội đồng Thẩm phán Tòa án nhân dân tối cao ngày ... tháng ... năm ...,</w:t>
      </w:r>
    </w:p>
    <w:p w:rsidR="00E62105" w:rsidRPr="00E62105" w:rsidRDefault="00E62105" w:rsidP="00E62105">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t>THÔNG BÁO:</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I. Bãi bỏ án lệ sau đây:</w:t>
      </w:r>
      <w:r w:rsidRPr="00E62105">
        <w:rPr>
          <w:rFonts w:ascii="Times New Roman" w:eastAsia="Times New Roman" w:hAnsi="Times New Roman" w:cs="Times New Roman"/>
          <w:color w:val="000000"/>
          <w:sz w:val="28"/>
          <w:szCs w:val="28"/>
          <w:vertAlign w:val="superscript"/>
          <w:lang w:val="vi-VN"/>
        </w:rPr>
        <w:t>(1)</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II. Án lệ bị bãi bỏ kể từ ngày ... tháng ... năm ...</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62105" w:rsidRPr="00E62105" w:rsidTr="00E62105">
        <w:trPr>
          <w:tblCellSpacing w:w="0" w:type="dxa"/>
        </w:trPr>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i/>
                <w:iCs/>
                <w:color w:val="000000"/>
                <w:sz w:val="28"/>
                <w:szCs w:val="28"/>
                <w:lang w:val="vi-VN"/>
              </w:rPr>
              <w:br/>
              <w:t>Nơi nhận:</w:t>
            </w:r>
            <w:r w:rsidRPr="00E62105">
              <w:rPr>
                <w:rFonts w:ascii="Times New Roman" w:eastAsia="Times New Roman" w:hAnsi="Times New Roman" w:cs="Times New Roman"/>
                <w:b/>
                <w:bCs/>
                <w:i/>
                <w:iCs/>
                <w:color w:val="000000"/>
                <w:sz w:val="28"/>
                <w:szCs w:val="28"/>
                <w:lang w:val="vi-VN"/>
              </w:rPr>
              <w:br/>
            </w:r>
            <w:r w:rsidRPr="00E62105">
              <w:rPr>
                <w:rFonts w:ascii="Times New Roman" w:eastAsia="Times New Roman" w:hAnsi="Times New Roman" w:cs="Times New Roman"/>
                <w:color w:val="000000"/>
                <w:sz w:val="28"/>
                <w:szCs w:val="28"/>
                <w:lang w:val="vi-VN"/>
              </w:rPr>
              <w:t>- Ủy ban Thường vụ Quốc hội;</w:t>
            </w:r>
            <w:r w:rsidRPr="00E62105">
              <w:rPr>
                <w:rFonts w:ascii="Times New Roman" w:eastAsia="Times New Roman" w:hAnsi="Times New Roman" w:cs="Times New Roman"/>
                <w:color w:val="000000"/>
                <w:sz w:val="28"/>
                <w:szCs w:val="28"/>
                <w:lang w:val="vi-VN"/>
              </w:rPr>
              <w:br/>
              <w:t>- Ủy ban Pháp luật của Quốc hội;</w:t>
            </w:r>
            <w:r w:rsidRPr="00E62105">
              <w:rPr>
                <w:rFonts w:ascii="Times New Roman" w:eastAsia="Times New Roman" w:hAnsi="Times New Roman" w:cs="Times New Roman"/>
                <w:color w:val="000000"/>
                <w:sz w:val="28"/>
                <w:szCs w:val="28"/>
                <w:lang w:val="vi-VN"/>
              </w:rPr>
              <w:br/>
              <w:t>- Ủy ban Tư pháp của Quốc hội;</w:t>
            </w:r>
            <w:r w:rsidRPr="00E62105">
              <w:rPr>
                <w:rFonts w:ascii="Times New Roman" w:eastAsia="Times New Roman" w:hAnsi="Times New Roman" w:cs="Times New Roman"/>
                <w:color w:val="000000"/>
                <w:sz w:val="28"/>
                <w:szCs w:val="28"/>
                <w:lang w:val="vi-VN"/>
              </w:rPr>
              <w:br/>
              <w:t>- Ban Nội chính Trung ương;</w:t>
            </w:r>
            <w:r w:rsidRPr="00E62105">
              <w:rPr>
                <w:rFonts w:ascii="Times New Roman" w:eastAsia="Times New Roman" w:hAnsi="Times New Roman" w:cs="Times New Roman"/>
                <w:color w:val="000000"/>
                <w:sz w:val="28"/>
                <w:szCs w:val="28"/>
                <w:lang w:val="vi-VN"/>
              </w:rPr>
              <w:br/>
              <w:t>- Văn phòng Chủ tịch nước;</w:t>
            </w:r>
            <w:r w:rsidRPr="00E62105">
              <w:rPr>
                <w:rFonts w:ascii="Times New Roman" w:eastAsia="Times New Roman" w:hAnsi="Times New Roman" w:cs="Times New Roman"/>
                <w:color w:val="000000"/>
                <w:sz w:val="28"/>
                <w:szCs w:val="28"/>
                <w:lang w:val="vi-VN"/>
              </w:rPr>
              <w:br/>
              <w:t>- Văn phòng Chính phủ (02 bản);</w:t>
            </w:r>
            <w:r w:rsidRPr="00E62105">
              <w:rPr>
                <w:rFonts w:ascii="Times New Roman" w:eastAsia="Times New Roman" w:hAnsi="Times New Roman" w:cs="Times New Roman"/>
                <w:color w:val="000000"/>
                <w:sz w:val="28"/>
                <w:szCs w:val="28"/>
                <w:lang w:val="vi-VN"/>
              </w:rPr>
              <w:br/>
              <w:t>- Viện kiểm sát nhân dân tối cao;</w:t>
            </w:r>
            <w:r w:rsidRPr="00E62105">
              <w:rPr>
                <w:rFonts w:ascii="Times New Roman" w:eastAsia="Times New Roman" w:hAnsi="Times New Roman" w:cs="Times New Roman"/>
                <w:color w:val="000000"/>
                <w:sz w:val="28"/>
                <w:szCs w:val="28"/>
                <w:lang w:val="vi-VN"/>
              </w:rPr>
              <w:br/>
              <w:t>- Bộ Tư pháp;</w:t>
            </w:r>
            <w:r w:rsidRPr="00E62105">
              <w:rPr>
                <w:rFonts w:ascii="Times New Roman" w:eastAsia="Times New Roman" w:hAnsi="Times New Roman" w:cs="Times New Roman"/>
                <w:color w:val="000000"/>
                <w:sz w:val="28"/>
                <w:szCs w:val="28"/>
                <w:lang w:val="vi-VN"/>
              </w:rPr>
              <w:br/>
              <w:t>- Bộ Công an;</w:t>
            </w:r>
            <w:r w:rsidRPr="00E62105">
              <w:rPr>
                <w:rFonts w:ascii="Times New Roman" w:eastAsia="Times New Roman" w:hAnsi="Times New Roman" w:cs="Times New Roman"/>
                <w:color w:val="000000"/>
                <w:sz w:val="28"/>
                <w:szCs w:val="28"/>
                <w:lang w:val="vi-VN"/>
              </w:rPr>
              <w:br/>
              <w:t>- Liên đoàn Luật sư Việt Nam;</w:t>
            </w:r>
            <w:r w:rsidRPr="00E62105">
              <w:rPr>
                <w:rFonts w:ascii="Times New Roman" w:eastAsia="Times New Roman" w:hAnsi="Times New Roman" w:cs="Times New Roman"/>
                <w:color w:val="000000"/>
                <w:sz w:val="28"/>
                <w:szCs w:val="28"/>
                <w:lang w:val="vi-VN"/>
              </w:rPr>
              <w:br/>
              <w:t>- Trung ương Hội luật gia Việt Nam;</w:t>
            </w:r>
            <w:r w:rsidRPr="00E62105">
              <w:rPr>
                <w:rFonts w:ascii="Times New Roman" w:eastAsia="Times New Roman" w:hAnsi="Times New Roman" w:cs="Times New Roman"/>
                <w:color w:val="000000"/>
                <w:sz w:val="28"/>
                <w:szCs w:val="28"/>
                <w:lang w:val="vi-VN"/>
              </w:rPr>
              <w:br/>
              <w:t>- Các TAND và TAQS;</w:t>
            </w:r>
            <w:r w:rsidRPr="00E62105">
              <w:rPr>
                <w:rFonts w:ascii="Times New Roman" w:eastAsia="Times New Roman" w:hAnsi="Times New Roman" w:cs="Times New Roman"/>
                <w:color w:val="000000"/>
                <w:sz w:val="28"/>
                <w:szCs w:val="28"/>
                <w:lang w:val="vi-VN"/>
              </w:rPr>
              <w:br/>
            </w:r>
            <w:r w:rsidRPr="00E62105">
              <w:rPr>
                <w:rFonts w:ascii="Times New Roman" w:eastAsia="Times New Roman" w:hAnsi="Times New Roman" w:cs="Times New Roman"/>
                <w:color w:val="000000"/>
                <w:sz w:val="28"/>
                <w:szCs w:val="28"/>
                <w:lang w:val="vi-VN"/>
              </w:rPr>
              <w:lastRenderedPageBreak/>
              <w:t>- Các Thẩm phán TANDTC;</w:t>
            </w:r>
            <w:r w:rsidRPr="00E62105">
              <w:rPr>
                <w:rFonts w:ascii="Times New Roman" w:eastAsia="Times New Roman" w:hAnsi="Times New Roman" w:cs="Times New Roman"/>
                <w:color w:val="000000"/>
                <w:sz w:val="28"/>
                <w:szCs w:val="28"/>
                <w:lang w:val="vi-VN"/>
              </w:rPr>
              <w:br/>
              <w:t>- Các đơn vị thuộc TANDTC;</w:t>
            </w:r>
            <w:r w:rsidRPr="00E62105">
              <w:rPr>
                <w:rFonts w:ascii="Times New Roman" w:eastAsia="Times New Roman" w:hAnsi="Times New Roman" w:cs="Times New Roman"/>
                <w:color w:val="000000"/>
                <w:sz w:val="28"/>
                <w:szCs w:val="28"/>
                <w:lang w:val="vi-VN"/>
              </w:rPr>
              <w:br/>
              <w:t>- Cổng thông tin điện tử TANDTC;</w:t>
            </w:r>
            <w:r w:rsidRPr="00E62105">
              <w:rPr>
                <w:rFonts w:ascii="Times New Roman" w:eastAsia="Times New Roman" w:hAnsi="Times New Roman" w:cs="Times New Roman"/>
                <w:color w:val="000000"/>
                <w:sz w:val="28"/>
                <w:szCs w:val="28"/>
                <w:lang w:val="vi-VN"/>
              </w:rPr>
              <w:br/>
              <w:t>- Lưu: VT, Vụ PC&amp;QLKH (TANDTC).</w:t>
            </w:r>
          </w:p>
        </w:tc>
        <w:tc>
          <w:tcPr>
            <w:tcW w:w="4428" w:type="dxa"/>
            <w:shd w:val="clear" w:color="auto" w:fill="FFFFFF"/>
            <w:tcMar>
              <w:top w:w="0" w:type="dxa"/>
              <w:left w:w="108" w:type="dxa"/>
              <w:bottom w:w="0" w:type="dxa"/>
              <w:right w:w="108" w:type="dxa"/>
            </w:tcMar>
            <w:hideMark/>
          </w:tcPr>
          <w:p w:rsidR="00E62105" w:rsidRPr="00E62105" w:rsidRDefault="00E62105" w:rsidP="00E62105">
            <w:pPr>
              <w:spacing w:before="120" w:after="120" w:line="234" w:lineRule="atLeast"/>
              <w:jc w:val="center"/>
              <w:rPr>
                <w:rFonts w:ascii="Times New Roman" w:eastAsia="Times New Roman" w:hAnsi="Times New Roman" w:cs="Times New Roman"/>
                <w:color w:val="000000"/>
                <w:sz w:val="28"/>
                <w:szCs w:val="28"/>
              </w:rPr>
            </w:pPr>
            <w:r w:rsidRPr="00E62105">
              <w:rPr>
                <w:rFonts w:ascii="Times New Roman" w:eastAsia="Times New Roman" w:hAnsi="Times New Roman" w:cs="Times New Roman"/>
                <w:b/>
                <w:bCs/>
                <w:color w:val="000000"/>
                <w:sz w:val="28"/>
                <w:szCs w:val="28"/>
                <w:lang w:val="vi-VN"/>
              </w:rPr>
              <w:lastRenderedPageBreak/>
              <w:t>CHÁNH ÁN</w:t>
            </w:r>
          </w:p>
        </w:tc>
      </w:tr>
    </w:tbl>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rPr>
        <w:lastRenderedPageBreak/>
        <w:t>___________________</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vertAlign w:val="superscript"/>
          <w:lang w:val="vi-VN"/>
        </w:rPr>
        <w:t>(1)</w:t>
      </w:r>
      <w:r w:rsidRPr="00E62105">
        <w:rPr>
          <w:rFonts w:ascii="Times New Roman" w:eastAsia="Times New Roman" w:hAnsi="Times New Roman" w:cs="Times New Roman"/>
          <w:color w:val="000000"/>
          <w:sz w:val="28"/>
          <w:szCs w:val="28"/>
          <w:lang w:val="vi-VN"/>
        </w:rPr>
        <w:t> Ghi số, tên án lệ bị bãi bỏ.</w:t>
      </w:r>
    </w:p>
    <w:p w:rsidR="00E62105" w:rsidRPr="00E62105" w:rsidRDefault="00E62105" w:rsidP="00E62105">
      <w:pPr>
        <w:shd w:val="clear" w:color="auto" w:fill="FFFFFF"/>
        <w:spacing w:before="120" w:after="120" w:line="234" w:lineRule="atLeast"/>
        <w:rPr>
          <w:rFonts w:ascii="Times New Roman" w:eastAsia="Times New Roman" w:hAnsi="Times New Roman" w:cs="Times New Roman"/>
          <w:color w:val="000000"/>
          <w:sz w:val="28"/>
          <w:szCs w:val="28"/>
        </w:rPr>
      </w:pPr>
      <w:r w:rsidRPr="00E62105">
        <w:rPr>
          <w:rFonts w:ascii="Times New Roman" w:eastAsia="Times New Roman" w:hAnsi="Times New Roman" w:cs="Times New Roman"/>
          <w:color w:val="000000"/>
          <w:sz w:val="28"/>
          <w:szCs w:val="28"/>
          <w:lang w:val="vi-VN"/>
        </w:rPr>
        <w:t> </w:t>
      </w:r>
    </w:p>
    <w:p w:rsidR="00E62105" w:rsidRPr="00E62105" w:rsidRDefault="00E62105">
      <w:pPr>
        <w:rPr>
          <w:rFonts w:ascii="Times New Roman" w:hAnsi="Times New Roman" w:cs="Times New Roman"/>
          <w:sz w:val="28"/>
          <w:szCs w:val="28"/>
        </w:rPr>
      </w:pPr>
    </w:p>
    <w:sectPr w:rsidR="00E62105" w:rsidRPr="00E6210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54" w:rsidRDefault="00284554" w:rsidP="00E62105">
      <w:pPr>
        <w:spacing w:after="0" w:line="240" w:lineRule="auto"/>
      </w:pPr>
      <w:r>
        <w:separator/>
      </w:r>
    </w:p>
  </w:endnote>
  <w:endnote w:type="continuationSeparator" w:id="0">
    <w:p w:rsidR="00284554" w:rsidRDefault="00284554" w:rsidP="00E6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Default="00E62105">
    <w:pPr>
      <w:pStyle w:val="Footer"/>
      <w:tabs>
        <w:tab w:val="clear" w:pos="4680"/>
        <w:tab w:val="clear" w:pos="9360"/>
      </w:tabs>
      <w:jc w:val="center"/>
      <w:rPr>
        <w:caps/>
        <w:color w:val="5B9BD5" w:themeColor="accent1"/>
      </w:rPr>
    </w:pPr>
  </w:p>
  <w:p w:rsidR="00E62105" w:rsidRPr="00FD3BA7" w:rsidRDefault="00E62105" w:rsidP="00E62105">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E62105" w:rsidRPr="00FD3BA7" w:rsidRDefault="00E62105" w:rsidP="00E62105">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E62105" w:rsidRDefault="00E62105" w:rsidP="00E62105">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E62105" w:rsidRDefault="00E62105" w:rsidP="00E62105">
    <w:pPr>
      <w:pStyle w:val="Header"/>
      <w:jc w:val="center"/>
      <w:rPr>
        <w:rFonts w:ascii="Times New Roman" w:hAnsi="Times New Roman" w:cs="Times New Roman"/>
        <w:color w:val="FF0000"/>
      </w:rPr>
    </w:pPr>
  </w:p>
  <w:p w:rsidR="00E62105" w:rsidRDefault="00E62105" w:rsidP="00E62105">
    <w:pPr>
      <w:pStyle w:val="Header"/>
      <w:jc w:val="center"/>
      <w:rPr>
        <w:rFonts w:ascii="Times New Roman" w:hAnsi="Times New Roman" w:cs="Times New Roman"/>
        <w:color w:val="FF0000"/>
      </w:rPr>
    </w:pPr>
  </w:p>
  <w:p w:rsidR="00E62105" w:rsidRDefault="00E62105" w:rsidP="00E62105">
    <w:pPr>
      <w:pStyle w:val="Header"/>
      <w:jc w:val="center"/>
      <w:rPr>
        <w:rFonts w:ascii="Times New Roman" w:hAnsi="Times New Roman" w:cs="Times New Roman"/>
        <w:color w:val="FF0000"/>
      </w:rPr>
    </w:pPr>
  </w:p>
  <w:p w:rsidR="00E62105" w:rsidRDefault="00E62105" w:rsidP="00E62105">
    <w:pPr>
      <w:pStyle w:val="Header"/>
      <w:jc w:val="center"/>
      <w:rPr>
        <w:rFonts w:ascii="Times New Roman" w:hAnsi="Times New Roman" w:cs="Times New Roman"/>
        <w:color w:val="FF0000"/>
      </w:rPr>
    </w:pPr>
  </w:p>
  <w:p w:rsidR="00E62105" w:rsidRDefault="00E62105">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F7D77">
      <w:rPr>
        <w:caps/>
        <w:noProof/>
        <w:color w:val="5B9BD5" w:themeColor="accent1"/>
      </w:rPr>
      <w:t>2</w:t>
    </w:r>
    <w:r>
      <w:rPr>
        <w:caps/>
        <w:noProof/>
        <w:color w:val="5B9BD5" w:themeColor="accent1"/>
      </w:rPr>
      <w:fldChar w:fldCharType="end"/>
    </w:r>
  </w:p>
  <w:p w:rsidR="00E62105" w:rsidRDefault="00E62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54" w:rsidRDefault="00284554" w:rsidP="00E62105">
      <w:pPr>
        <w:spacing w:after="0" w:line="240" w:lineRule="auto"/>
      </w:pPr>
      <w:r>
        <w:separator/>
      </w:r>
    </w:p>
  </w:footnote>
  <w:footnote w:type="continuationSeparator" w:id="0">
    <w:p w:rsidR="00284554" w:rsidRDefault="00284554" w:rsidP="00E62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05"/>
    <w:rsid w:val="000F7D77"/>
    <w:rsid w:val="00284554"/>
    <w:rsid w:val="00E62105"/>
    <w:rsid w:val="00F3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ABB0-04D1-4CF8-9E6A-43F5D070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1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105"/>
    <w:rPr>
      <w:color w:val="0000FF"/>
      <w:u w:val="single"/>
    </w:rPr>
  </w:style>
  <w:style w:type="paragraph" w:styleId="Header">
    <w:name w:val="header"/>
    <w:basedOn w:val="Normal"/>
    <w:link w:val="HeaderChar"/>
    <w:uiPriority w:val="99"/>
    <w:unhideWhenUsed/>
    <w:rsid w:val="00E62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105"/>
  </w:style>
  <w:style w:type="paragraph" w:styleId="Footer">
    <w:name w:val="footer"/>
    <w:basedOn w:val="Normal"/>
    <w:link w:val="FooterChar"/>
    <w:uiPriority w:val="99"/>
    <w:unhideWhenUsed/>
    <w:rsid w:val="00E62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15</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2019-06-27T01:33:00Z</dcterms:created>
  <dcterms:modified xsi:type="dcterms:W3CDTF">2019-06-27T02:14:00Z</dcterms:modified>
</cp:coreProperties>
</file>